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utoSpaceDE w:val="0"/>
        <w:rPr>
          <w:rFonts w:ascii="黑体" w:hAnsi="宋体" w:eastAsia="黑体" w:cs="宋体"/>
          <w:color w:val="000000"/>
          <w:kern w:val="0"/>
        </w:rPr>
      </w:pPr>
      <w:r>
        <w:rPr>
          <w:rFonts w:hint="eastAsia" w:ascii="黑体" w:hAnsi="宋体" w:eastAsia="黑体" w:cs="宋体"/>
          <w:color w:val="000000"/>
          <w:kern w:val="0"/>
        </w:rPr>
        <w:t>附件3</w:t>
      </w:r>
    </w:p>
    <w:p>
      <w:pPr>
        <w:topLinePunct/>
        <w:autoSpaceDE w:val="0"/>
        <w:spacing w:before="176" w:beforeLines="30" w:after="176" w:afterLines="30" w:line="640" w:lineRule="exact"/>
        <w:jc w:val="center"/>
        <w:rPr>
          <w:rFonts w:hint="eastAsia" w:ascii="方正小标宋简体" w:hAnsi="仿宋" w:eastAsia="方正小标宋简体" w:cs="宋体"/>
          <w:color w:val="000000"/>
          <w:kern w:val="0"/>
          <w:sz w:val="44"/>
          <w:szCs w:val="44"/>
        </w:rPr>
      </w:pPr>
      <w:r>
        <w:rPr>
          <w:rFonts w:hint="eastAsia" w:ascii="方正小标宋简体" w:hAnsi="仿宋" w:eastAsia="方正小标宋简体" w:cs="宋体"/>
          <w:color w:val="000000"/>
          <w:kern w:val="0"/>
          <w:sz w:val="44"/>
          <w:szCs w:val="44"/>
        </w:rPr>
        <w:t>长春大学旅游学院202</w:t>
      </w:r>
      <w:r>
        <w:rPr>
          <w:rFonts w:ascii="方正小标宋简体" w:hAnsi="仿宋" w:eastAsia="方正小标宋简体" w:cs="宋体"/>
          <w:color w:val="000000"/>
          <w:kern w:val="0"/>
          <w:sz w:val="44"/>
          <w:szCs w:val="44"/>
        </w:rPr>
        <w:t>2</w:t>
      </w:r>
      <w:r>
        <w:rPr>
          <w:rFonts w:hint="eastAsia" w:ascii="方正小标宋简体" w:hAnsi="仿宋" w:eastAsia="方正小标宋简体" w:cs="宋体"/>
          <w:color w:val="000000"/>
          <w:kern w:val="0"/>
          <w:sz w:val="44"/>
          <w:szCs w:val="44"/>
        </w:rPr>
        <w:t>年度专业带头人工作业绩汇总表</w:t>
      </w:r>
    </w:p>
    <w:p>
      <w:pPr>
        <w:topLinePunct/>
        <w:autoSpaceDE w:val="0"/>
        <w:spacing w:line="360" w:lineRule="exact"/>
        <w:rPr>
          <w:rFonts w:ascii="仿宋" w:hAnsi="仿宋" w:eastAsia="仿宋"/>
        </w:rPr>
      </w:pPr>
      <w:r>
        <w:rPr>
          <w:rFonts w:hint="eastAsia" w:ascii="仿宋" w:hAnsi="仿宋" w:eastAsia="仿宋"/>
        </w:rPr>
        <w:t>学院：            专业：            本专业教师数：         专业带头人姓名：</w:t>
      </w:r>
    </w:p>
    <w:tbl>
      <w:tblPr>
        <w:tblStyle w:val="3"/>
        <w:tblW w:w="15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3588"/>
        <w:gridCol w:w="1356"/>
        <w:gridCol w:w="243"/>
        <w:gridCol w:w="1493"/>
        <w:gridCol w:w="1707"/>
        <w:gridCol w:w="1554"/>
        <w:gridCol w:w="46"/>
        <w:gridCol w:w="160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ascii="仿宋" w:hAnsi="仿宋" w:eastAsia="仿宋" w:cs="黑体"/>
                <w:sz w:val="21"/>
                <w:szCs w:val="21"/>
              </w:rPr>
            </w:pPr>
            <w:r>
              <w:rPr>
                <w:rFonts w:hint="eastAsia" w:ascii="仿宋" w:hAnsi="仿宋" w:eastAsia="仿宋" w:cs="黑体"/>
                <w:kern w:val="0"/>
                <w:sz w:val="21"/>
                <w:szCs w:val="21"/>
              </w:rPr>
              <w:t>项目</w:t>
            </w:r>
          </w:p>
        </w:tc>
        <w:tc>
          <w:tcPr>
            <w:tcW w:w="358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 w:hAnsi="仿宋" w:eastAsia="仿宋" w:cs="黑体"/>
                <w:sz w:val="21"/>
                <w:szCs w:val="21"/>
              </w:rPr>
            </w:pPr>
            <w:r>
              <w:rPr>
                <w:rFonts w:hint="eastAsia" w:ascii="仿宋" w:hAnsi="仿宋" w:eastAsia="仿宋" w:cs="黑体"/>
                <w:kern w:val="0"/>
                <w:sz w:val="21"/>
                <w:szCs w:val="21"/>
              </w:rPr>
              <w:t>清单</w:t>
            </w:r>
          </w:p>
        </w:tc>
        <w:tc>
          <w:tcPr>
            <w:tcW w:w="9599" w:type="dxa"/>
            <w:gridSpan w:val="8"/>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 w:hAnsi="仿宋" w:eastAsia="仿宋" w:cs="黑体"/>
                <w:sz w:val="21"/>
                <w:szCs w:val="21"/>
              </w:rPr>
            </w:pPr>
            <w:r>
              <w:rPr>
                <w:rFonts w:hint="eastAsia" w:ascii="仿宋" w:hAnsi="仿宋" w:eastAsia="仿宋" w:cs="黑体"/>
                <w:kern w:val="0"/>
                <w:sz w:val="21"/>
                <w:szCs w:val="21"/>
              </w:rPr>
              <w:t>完成内容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黑体"/>
                <w:sz w:val="21"/>
                <w:szCs w:val="21"/>
              </w:rPr>
            </w:pPr>
          </w:p>
        </w:tc>
        <w:tc>
          <w:tcPr>
            <w:tcW w:w="3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黑体"/>
                <w:sz w:val="21"/>
                <w:szCs w:val="21"/>
              </w:rPr>
            </w:pPr>
          </w:p>
        </w:tc>
        <w:tc>
          <w:tcPr>
            <w:tcW w:w="3092"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 w:hAnsi="仿宋" w:eastAsia="仿宋" w:cs="黑体"/>
                <w:sz w:val="21"/>
                <w:szCs w:val="21"/>
              </w:rPr>
            </w:pPr>
            <w:r>
              <w:rPr>
                <w:rFonts w:hint="eastAsia" w:ascii="仿宋" w:hAnsi="仿宋" w:eastAsia="仿宋" w:cs="黑体"/>
                <w:kern w:val="0"/>
                <w:sz w:val="21"/>
                <w:szCs w:val="21"/>
              </w:rPr>
              <w:t>国家级（A）</w:t>
            </w:r>
          </w:p>
        </w:tc>
        <w:tc>
          <w:tcPr>
            <w:tcW w:w="326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 w:hAnsi="仿宋" w:eastAsia="仿宋" w:cs="黑体"/>
                <w:sz w:val="21"/>
                <w:szCs w:val="21"/>
              </w:rPr>
            </w:pPr>
            <w:r>
              <w:rPr>
                <w:rFonts w:hint="eastAsia" w:ascii="仿宋" w:hAnsi="仿宋" w:eastAsia="仿宋" w:cs="黑体"/>
                <w:kern w:val="0"/>
                <w:sz w:val="21"/>
                <w:szCs w:val="21"/>
              </w:rPr>
              <w:t>省级（B）</w:t>
            </w:r>
          </w:p>
        </w:tc>
        <w:tc>
          <w:tcPr>
            <w:tcW w:w="3246"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 w:hAnsi="仿宋" w:eastAsia="仿宋" w:cs="黑体"/>
                <w:sz w:val="21"/>
                <w:szCs w:val="21"/>
              </w:rPr>
            </w:pPr>
            <w:r>
              <w:rPr>
                <w:rFonts w:hint="eastAsia" w:ascii="仿宋" w:hAnsi="仿宋" w:eastAsia="仿宋" w:cs="黑体"/>
                <w:kern w:val="0"/>
                <w:sz w:val="21"/>
                <w:szCs w:val="21"/>
              </w:rPr>
              <w:t>校级（C）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黑体"/>
                <w:sz w:val="21"/>
                <w:szCs w:val="21"/>
              </w:rPr>
            </w:pPr>
          </w:p>
        </w:tc>
        <w:tc>
          <w:tcPr>
            <w:tcW w:w="3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黑体"/>
                <w:sz w:val="21"/>
                <w:szCs w:val="21"/>
              </w:rPr>
            </w:pPr>
          </w:p>
        </w:tc>
        <w:tc>
          <w:tcPr>
            <w:tcW w:w="159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 w:hAnsi="仿宋" w:eastAsia="仿宋" w:cs="黑体"/>
                <w:sz w:val="21"/>
                <w:szCs w:val="21"/>
              </w:rPr>
            </w:pPr>
            <w:r>
              <w:rPr>
                <w:rFonts w:hint="eastAsia" w:ascii="仿宋" w:hAnsi="仿宋" w:eastAsia="仿宋" w:cs="黑体"/>
                <w:kern w:val="0"/>
                <w:sz w:val="21"/>
                <w:szCs w:val="21"/>
              </w:rPr>
              <w:t>专业</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 w:hAnsi="仿宋" w:eastAsia="仿宋" w:cs="黑体"/>
                <w:sz w:val="21"/>
                <w:szCs w:val="21"/>
              </w:rPr>
            </w:pPr>
            <w:r>
              <w:rPr>
                <w:rFonts w:hint="eastAsia" w:ascii="仿宋" w:hAnsi="仿宋" w:eastAsia="仿宋" w:cs="黑体"/>
                <w:kern w:val="0"/>
                <w:sz w:val="21"/>
                <w:szCs w:val="21"/>
              </w:rPr>
              <w:t>本人</w:t>
            </w:r>
          </w:p>
        </w:tc>
        <w:tc>
          <w:tcPr>
            <w:tcW w:w="170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 w:hAnsi="仿宋" w:eastAsia="仿宋" w:cs="黑体"/>
                <w:sz w:val="21"/>
                <w:szCs w:val="21"/>
              </w:rPr>
            </w:pPr>
            <w:r>
              <w:rPr>
                <w:rFonts w:hint="eastAsia" w:ascii="仿宋" w:hAnsi="仿宋" w:eastAsia="仿宋" w:cs="黑体"/>
                <w:kern w:val="0"/>
                <w:sz w:val="21"/>
                <w:szCs w:val="21"/>
              </w:rPr>
              <w:t>专业</w:t>
            </w: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 w:hAnsi="仿宋" w:eastAsia="仿宋" w:cs="黑体"/>
                <w:sz w:val="21"/>
                <w:szCs w:val="21"/>
              </w:rPr>
            </w:pPr>
            <w:r>
              <w:rPr>
                <w:rFonts w:hint="eastAsia" w:ascii="仿宋" w:hAnsi="仿宋" w:eastAsia="仿宋" w:cs="黑体"/>
                <w:kern w:val="0"/>
                <w:sz w:val="21"/>
                <w:szCs w:val="21"/>
              </w:rPr>
              <w:t>本人</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 w:hAnsi="仿宋" w:eastAsia="仿宋" w:cs="黑体"/>
                <w:sz w:val="21"/>
                <w:szCs w:val="21"/>
              </w:rPr>
            </w:pPr>
            <w:r>
              <w:rPr>
                <w:rFonts w:hint="eastAsia" w:ascii="仿宋" w:hAnsi="仿宋" w:eastAsia="仿宋" w:cs="黑体"/>
                <w:kern w:val="0"/>
                <w:sz w:val="21"/>
                <w:szCs w:val="21"/>
              </w:rPr>
              <w:t>专业</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 w:hAnsi="仿宋" w:eastAsia="仿宋" w:cs="黑体"/>
                <w:sz w:val="21"/>
                <w:szCs w:val="21"/>
              </w:rPr>
            </w:pPr>
            <w:r>
              <w:rPr>
                <w:rFonts w:hint="eastAsia" w:ascii="仿宋" w:hAnsi="仿宋" w:eastAsia="仿宋" w:cs="黑体"/>
                <w:kern w:val="0"/>
                <w:sz w:val="21"/>
                <w:szCs w:val="21"/>
              </w:rPr>
              <w:t>本人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vMerge w:val="restart"/>
            <w:tcBorders>
              <w:top w:val="nil"/>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 w:hAnsi="仿宋" w:eastAsia="仿宋"/>
                <w:sz w:val="21"/>
                <w:szCs w:val="21"/>
              </w:rPr>
            </w:pPr>
            <w:r>
              <w:rPr>
                <w:rFonts w:hint="eastAsia" w:ascii="仿宋" w:hAnsi="仿宋" w:eastAsia="仿宋"/>
                <w:kern w:val="0"/>
                <w:sz w:val="21"/>
                <w:szCs w:val="21"/>
              </w:rPr>
              <w:t>教学工作和专业建设</w:t>
            </w:r>
          </w:p>
        </w:tc>
        <w:tc>
          <w:tcPr>
            <w:tcW w:w="35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textAlignment w:val="center"/>
              <w:rPr>
                <w:rFonts w:hint="eastAsia" w:ascii="仿宋" w:hAnsi="仿宋" w:eastAsia="仿宋"/>
                <w:sz w:val="21"/>
                <w:szCs w:val="21"/>
              </w:rPr>
            </w:pPr>
            <w:r>
              <w:rPr>
                <w:rFonts w:hint="eastAsia" w:ascii="仿宋" w:hAnsi="仿宋" w:eastAsia="仿宋"/>
                <w:kern w:val="0"/>
                <w:sz w:val="21"/>
                <w:szCs w:val="21"/>
              </w:rPr>
              <w:t>教学工作量（系数1）</w:t>
            </w:r>
          </w:p>
        </w:tc>
        <w:tc>
          <w:tcPr>
            <w:tcW w:w="9599" w:type="dxa"/>
            <w:gridSpan w:val="8"/>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sz w:val="21"/>
                <w:szCs w:val="21"/>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textAlignment w:val="center"/>
              <w:rPr>
                <w:rFonts w:hint="eastAsia" w:ascii="仿宋" w:hAnsi="仿宋" w:eastAsia="仿宋"/>
                <w:sz w:val="21"/>
                <w:szCs w:val="21"/>
              </w:rPr>
            </w:pPr>
            <w:r>
              <w:rPr>
                <w:rFonts w:hint="eastAsia" w:ascii="仿宋" w:hAnsi="仿宋" w:eastAsia="仿宋"/>
                <w:kern w:val="0"/>
                <w:sz w:val="21"/>
                <w:szCs w:val="21"/>
              </w:rPr>
              <w:t>指导青年教师（系数1）</w:t>
            </w:r>
          </w:p>
        </w:tc>
        <w:tc>
          <w:tcPr>
            <w:tcW w:w="9599" w:type="dxa"/>
            <w:gridSpan w:val="8"/>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sz w:val="21"/>
                <w:szCs w:val="21"/>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textAlignment w:val="center"/>
              <w:rPr>
                <w:rFonts w:hint="eastAsia" w:ascii="仿宋" w:hAnsi="仿宋" w:eastAsia="仿宋"/>
                <w:sz w:val="21"/>
                <w:szCs w:val="21"/>
              </w:rPr>
            </w:pPr>
            <w:r>
              <w:rPr>
                <w:rFonts w:hint="eastAsia" w:ascii="仿宋" w:hAnsi="仿宋" w:eastAsia="仿宋"/>
                <w:kern w:val="0"/>
                <w:sz w:val="21"/>
                <w:szCs w:val="21"/>
              </w:rPr>
              <w:t>平台建设（系数3）</w:t>
            </w:r>
          </w:p>
        </w:tc>
        <w:tc>
          <w:tcPr>
            <w:tcW w:w="159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sz w:val="21"/>
                <w:szCs w:val="21"/>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textAlignment w:val="center"/>
              <w:rPr>
                <w:rFonts w:hint="eastAsia" w:ascii="仿宋" w:hAnsi="仿宋" w:eastAsia="仿宋"/>
                <w:sz w:val="21"/>
                <w:szCs w:val="21"/>
              </w:rPr>
            </w:pPr>
            <w:r>
              <w:rPr>
                <w:rFonts w:hint="eastAsia" w:ascii="仿宋" w:hAnsi="仿宋" w:eastAsia="仿宋"/>
                <w:kern w:val="0"/>
                <w:sz w:val="21"/>
                <w:szCs w:val="21"/>
              </w:rPr>
              <w:t>专业建设（系数3）</w:t>
            </w:r>
          </w:p>
        </w:tc>
        <w:tc>
          <w:tcPr>
            <w:tcW w:w="159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sz w:val="21"/>
                <w:szCs w:val="21"/>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textAlignment w:val="center"/>
              <w:rPr>
                <w:rFonts w:hint="eastAsia" w:ascii="仿宋" w:hAnsi="仿宋" w:eastAsia="仿宋"/>
                <w:sz w:val="21"/>
                <w:szCs w:val="21"/>
              </w:rPr>
            </w:pPr>
            <w:r>
              <w:rPr>
                <w:rFonts w:hint="eastAsia" w:ascii="仿宋" w:hAnsi="仿宋" w:eastAsia="仿宋"/>
                <w:kern w:val="0"/>
                <w:sz w:val="21"/>
                <w:szCs w:val="21"/>
              </w:rPr>
              <w:t>教学成果奖（系数3）</w:t>
            </w:r>
          </w:p>
        </w:tc>
        <w:tc>
          <w:tcPr>
            <w:tcW w:w="159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sz w:val="21"/>
                <w:szCs w:val="21"/>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textAlignment w:val="center"/>
              <w:rPr>
                <w:rFonts w:hint="eastAsia" w:ascii="仿宋" w:hAnsi="仿宋" w:eastAsia="仿宋"/>
                <w:sz w:val="21"/>
                <w:szCs w:val="21"/>
              </w:rPr>
            </w:pPr>
            <w:r>
              <w:rPr>
                <w:rFonts w:hint="eastAsia" w:ascii="仿宋" w:hAnsi="仿宋" w:eastAsia="仿宋"/>
                <w:kern w:val="0"/>
                <w:sz w:val="21"/>
                <w:szCs w:val="21"/>
              </w:rPr>
              <w:t>团队建设（系数2）</w:t>
            </w:r>
          </w:p>
        </w:tc>
        <w:tc>
          <w:tcPr>
            <w:tcW w:w="159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1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sz w:val="21"/>
                <w:szCs w:val="21"/>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textAlignment w:val="center"/>
              <w:rPr>
                <w:rFonts w:hint="eastAsia" w:ascii="仿宋" w:hAnsi="仿宋" w:eastAsia="仿宋"/>
                <w:kern w:val="0"/>
                <w:sz w:val="21"/>
                <w:szCs w:val="21"/>
              </w:rPr>
            </w:pPr>
            <w:r>
              <w:rPr>
                <w:rFonts w:hint="eastAsia" w:ascii="仿宋" w:hAnsi="仿宋" w:eastAsia="仿宋"/>
                <w:kern w:val="0"/>
                <w:sz w:val="21"/>
                <w:szCs w:val="21"/>
              </w:rPr>
              <w:t>课程建设（线下课程系数2/混合及线上课程系数2.5）</w:t>
            </w:r>
          </w:p>
        </w:tc>
        <w:tc>
          <w:tcPr>
            <w:tcW w:w="159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sz w:val="21"/>
                <w:szCs w:val="21"/>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textAlignment w:val="center"/>
              <w:rPr>
                <w:rFonts w:hint="eastAsia" w:ascii="仿宋" w:hAnsi="仿宋" w:eastAsia="仿宋"/>
                <w:sz w:val="21"/>
                <w:szCs w:val="21"/>
              </w:rPr>
            </w:pPr>
            <w:r>
              <w:rPr>
                <w:rFonts w:hint="eastAsia" w:ascii="仿宋" w:hAnsi="仿宋" w:eastAsia="仿宋"/>
                <w:kern w:val="0"/>
                <w:sz w:val="21"/>
                <w:szCs w:val="21"/>
              </w:rPr>
              <w:t>教材建设（系数1）</w:t>
            </w:r>
          </w:p>
        </w:tc>
        <w:tc>
          <w:tcPr>
            <w:tcW w:w="159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sz w:val="21"/>
                <w:szCs w:val="21"/>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textAlignment w:val="center"/>
              <w:rPr>
                <w:rFonts w:hint="eastAsia" w:ascii="仿宋" w:hAnsi="仿宋" w:eastAsia="仿宋"/>
                <w:sz w:val="21"/>
                <w:szCs w:val="21"/>
              </w:rPr>
            </w:pPr>
            <w:r>
              <w:rPr>
                <w:rFonts w:hint="eastAsia" w:ascii="仿宋" w:hAnsi="仿宋" w:eastAsia="仿宋"/>
                <w:kern w:val="0"/>
                <w:sz w:val="21"/>
                <w:szCs w:val="21"/>
              </w:rPr>
              <w:t>主编教材（系数1）</w:t>
            </w:r>
          </w:p>
        </w:tc>
        <w:tc>
          <w:tcPr>
            <w:tcW w:w="159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sz w:val="21"/>
                <w:szCs w:val="21"/>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textAlignment w:val="center"/>
              <w:rPr>
                <w:rFonts w:hint="eastAsia" w:ascii="仿宋" w:hAnsi="仿宋" w:eastAsia="仿宋"/>
                <w:sz w:val="21"/>
                <w:szCs w:val="21"/>
              </w:rPr>
            </w:pPr>
            <w:r>
              <w:rPr>
                <w:rFonts w:hint="eastAsia" w:ascii="仿宋" w:hAnsi="仿宋" w:eastAsia="仿宋"/>
                <w:kern w:val="0"/>
                <w:sz w:val="21"/>
                <w:szCs w:val="21"/>
              </w:rPr>
              <w:t>教学比赛（系数1）</w:t>
            </w:r>
          </w:p>
        </w:tc>
        <w:tc>
          <w:tcPr>
            <w:tcW w:w="159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sz w:val="21"/>
                <w:szCs w:val="21"/>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textAlignment w:val="center"/>
              <w:rPr>
                <w:rFonts w:hint="eastAsia" w:ascii="仿宋" w:hAnsi="仿宋" w:eastAsia="仿宋"/>
                <w:sz w:val="21"/>
                <w:szCs w:val="21"/>
              </w:rPr>
            </w:pPr>
            <w:r>
              <w:rPr>
                <w:rFonts w:hint="eastAsia" w:ascii="仿宋" w:hAnsi="仿宋" w:eastAsia="仿宋"/>
                <w:kern w:val="0"/>
                <w:sz w:val="21"/>
                <w:szCs w:val="21"/>
              </w:rPr>
              <w:t>考研率（系数1）</w:t>
            </w:r>
          </w:p>
        </w:tc>
        <w:tc>
          <w:tcPr>
            <w:tcW w:w="9599" w:type="dxa"/>
            <w:gridSpan w:val="8"/>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sz w:val="21"/>
                <w:szCs w:val="21"/>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textAlignment w:val="center"/>
              <w:rPr>
                <w:rFonts w:hint="eastAsia" w:ascii="仿宋" w:hAnsi="仿宋" w:eastAsia="仿宋"/>
                <w:sz w:val="21"/>
                <w:szCs w:val="21"/>
              </w:rPr>
            </w:pPr>
            <w:r>
              <w:rPr>
                <w:rFonts w:hint="eastAsia" w:ascii="仿宋" w:hAnsi="仿宋" w:eastAsia="仿宋"/>
                <w:kern w:val="0"/>
                <w:sz w:val="21"/>
                <w:szCs w:val="21"/>
              </w:rPr>
              <w:t>就业率（系数1）</w:t>
            </w:r>
          </w:p>
        </w:tc>
        <w:tc>
          <w:tcPr>
            <w:tcW w:w="9599" w:type="dxa"/>
            <w:gridSpan w:val="8"/>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sz w:val="21"/>
                <w:szCs w:val="21"/>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textAlignment w:val="center"/>
              <w:rPr>
                <w:rFonts w:hint="eastAsia" w:ascii="仿宋" w:hAnsi="仿宋" w:eastAsia="仿宋"/>
                <w:kern w:val="0"/>
                <w:sz w:val="21"/>
                <w:szCs w:val="21"/>
              </w:rPr>
            </w:pPr>
            <w:r>
              <w:rPr>
                <w:rFonts w:hint="eastAsia" w:ascii="仿宋" w:hAnsi="仿宋" w:eastAsia="仿宋"/>
                <w:kern w:val="0"/>
                <w:sz w:val="21"/>
                <w:szCs w:val="21"/>
              </w:rPr>
              <w:t>基层教学组织活动（系数1）</w:t>
            </w:r>
          </w:p>
        </w:tc>
        <w:tc>
          <w:tcPr>
            <w:tcW w:w="9599" w:type="dxa"/>
            <w:gridSpan w:val="8"/>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sz w:val="21"/>
                <w:szCs w:val="21"/>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textAlignment w:val="center"/>
              <w:rPr>
                <w:rFonts w:hint="eastAsia" w:ascii="仿宋" w:hAnsi="仿宋" w:eastAsia="仿宋"/>
                <w:kern w:val="0"/>
                <w:sz w:val="21"/>
                <w:szCs w:val="21"/>
              </w:rPr>
            </w:pPr>
            <w:r>
              <w:rPr>
                <w:rFonts w:hint="eastAsia" w:ascii="仿宋" w:hAnsi="仿宋" w:eastAsia="仿宋"/>
                <w:kern w:val="0"/>
                <w:sz w:val="21"/>
                <w:szCs w:val="21"/>
              </w:rPr>
              <w:t>学术报告（系数0.5）</w:t>
            </w:r>
          </w:p>
        </w:tc>
        <w:tc>
          <w:tcPr>
            <w:tcW w:w="9599" w:type="dxa"/>
            <w:gridSpan w:val="8"/>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sz w:val="21"/>
                <w:szCs w:val="21"/>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textAlignment w:val="center"/>
              <w:rPr>
                <w:rFonts w:hint="eastAsia" w:ascii="仿宋" w:hAnsi="仿宋" w:eastAsia="仿宋"/>
                <w:b/>
                <w:kern w:val="0"/>
                <w:sz w:val="21"/>
                <w:szCs w:val="21"/>
              </w:rPr>
            </w:pPr>
            <w:r>
              <w:rPr>
                <w:rFonts w:hint="eastAsia" w:ascii="仿宋" w:hAnsi="仿宋" w:eastAsia="仿宋"/>
                <w:b/>
                <w:kern w:val="0"/>
                <w:sz w:val="21"/>
                <w:szCs w:val="21"/>
              </w:rPr>
              <w:t>教学事故（系数-1）</w:t>
            </w:r>
          </w:p>
        </w:tc>
        <w:tc>
          <w:tcPr>
            <w:tcW w:w="159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sz w:val="21"/>
                <w:szCs w:val="21"/>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textAlignment w:val="center"/>
              <w:rPr>
                <w:rFonts w:hint="eastAsia" w:ascii="仿宋" w:hAnsi="仿宋" w:eastAsia="仿宋"/>
                <w:b/>
                <w:kern w:val="0"/>
                <w:sz w:val="21"/>
                <w:szCs w:val="21"/>
              </w:rPr>
            </w:pPr>
            <w:r>
              <w:rPr>
                <w:rFonts w:hint="eastAsia" w:ascii="仿宋" w:hAnsi="仿宋" w:eastAsia="仿宋"/>
                <w:b/>
                <w:kern w:val="0"/>
                <w:sz w:val="21"/>
                <w:szCs w:val="21"/>
              </w:rPr>
              <w:t>课堂教学质量（系数-1）</w:t>
            </w:r>
          </w:p>
        </w:tc>
        <w:tc>
          <w:tcPr>
            <w:tcW w:w="159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r>
              <w:rPr>
                <w:rFonts w:hint="eastAsia" w:ascii="仿宋" w:hAnsi="仿宋" w:eastAsia="仿宋"/>
                <w:sz w:val="21"/>
                <w:szCs w:val="21"/>
              </w:rPr>
              <w:t>-</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r>
              <w:rPr>
                <w:rFonts w:hint="eastAsia" w:ascii="仿宋" w:hAnsi="仿宋" w:eastAsia="仿宋"/>
                <w:sz w:val="21"/>
                <w:szCs w:val="21"/>
              </w:rPr>
              <w:t>-</w:t>
            </w:r>
          </w:p>
        </w:tc>
        <w:tc>
          <w:tcPr>
            <w:tcW w:w="170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r>
              <w:rPr>
                <w:rFonts w:hint="eastAsia" w:ascii="仿宋" w:hAnsi="仿宋" w:eastAsia="仿宋"/>
                <w:sz w:val="21"/>
                <w:szCs w:val="21"/>
              </w:rPr>
              <w:t>-</w:t>
            </w: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r>
              <w:rPr>
                <w:rFonts w:hint="eastAsia" w:ascii="仿宋" w:hAnsi="仿宋" w:eastAsia="仿宋"/>
                <w:sz w:val="21"/>
                <w:szCs w:val="21"/>
              </w:rPr>
              <w:t>-</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vMerge w:val="restart"/>
            <w:tcBorders>
              <w:top w:val="nil"/>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 w:hAnsi="仿宋" w:eastAsia="仿宋"/>
                <w:sz w:val="21"/>
                <w:szCs w:val="21"/>
              </w:rPr>
            </w:pPr>
            <w:r>
              <w:rPr>
                <w:rFonts w:hint="eastAsia" w:ascii="仿宋" w:hAnsi="仿宋" w:eastAsia="仿宋"/>
                <w:kern w:val="0"/>
                <w:sz w:val="21"/>
                <w:szCs w:val="21"/>
              </w:rPr>
              <w:t>科研工作和学术贡献</w:t>
            </w:r>
          </w:p>
        </w:tc>
        <w:tc>
          <w:tcPr>
            <w:tcW w:w="35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textAlignment w:val="center"/>
              <w:rPr>
                <w:rFonts w:hint="eastAsia" w:ascii="仿宋" w:hAnsi="仿宋" w:eastAsia="仿宋"/>
                <w:sz w:val="21"/>
                <w:szCs w:val="21"/>
              </w:rPr>
            </w:pPr>
            <w:r>
              <w:rPr>
                <w:rFonts w:hint="eastAsia" w:ascii="仿宋" w:hAnsi="仿宋" w:eastAsia="仿宋"/>
                <w:kern w:val="0"/>
                <w:sz w:val="21"/>
                <w:szCs w:val="21"/>
              </w:rPr>
              <w:t>教、科研课题（系数1）</w:t>
            </w:r>
          </w:p>
        </w:tc>
        <w:tc>
          <w:tcPr>
            <w:tcW w:w="159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sz w:val="21"/>
                <w:szCs w:val="21"/>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textAlignment w:val="center"/>
              <w:rPr>
                <w:rFonts w:hint="eastAsia" w:ascii="仿宋" w:hAnsi="仿宋" w:eastAsia="仿宋"/>
                <w:sz w:val="21"/>
                <w:szCs w:val="21"/>
              </w:rPr>
            </w:pPr>
            <w:r>
              <w:rPr>
                <w:rFonts w:hint="eastAsia" w:ascii="仿宋" w:hAnsi="仿宋" w:eastAsia="仿宋"/>
                <w:kern w:val="0"/>
                <w:sz w:val="21"/>
                <w:szCs w:val="21"/>
              </w:rPr>
              <w:t>产学研合作育人项目（系数0.5）</w:t>
            </w:r>
          </w:p>
        </w:tc>
        <w:tc>
          <w:tcPr>
            <w:tcW w:w="159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sz w:val="21"/>
                <w:szCs w:val="21"/>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textAlignment w:val="center"/>
              <w:rPr>
                <w:rFonts w:hint="eastAsia" w:ascii="仿宋" w:hAnsi="仿宋" w:eastAsia="仿宋"/>
                <w:sz w:val="21"/>
                <w:szCs w:val="21"/>
              </w:rPr>
            </w:pPr>
            <w:r>
              <w:rPr>
                <w:rFonts w:hint="eastAsia" w:ascii="仿宋" w:hAnsi="仿宋" w:eastAsia="仿宋"/>
                <w:kern w:val="0"/>
                <w:sz w:val="21"/>
                <w:szCs w:val="21"/>
              </w:rPr>
              <w:t>优秀科研成果获奖（系数2）</w:t>
            </w:r>
          </w:p>
        </w:tc>
        <w:tc>
          <w:tcPr>
            <w:tcW w:w="159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sz w:val="21"/>
                <w:szCs w:val="21"/>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textAlignment w:val="center"/>
              <w:rPr>
                <w:rFonts w:hint="eastAsia" w:ascii="仿宋" w:hAnsi="仿宋" w:eastAsia="仿宋"/>
                <w:sz w:val="21"/>
                <w:szCs w:val="21"/>
              </w:rPr>
            </w:pPr>
            <w:r>
              <w:rPr>
                <w:rFonts w:hint="eastAsia" w:ascii="仿宋" w:hAnsi="仿宋" w:eastAsia="仿宋"/>
                <w:kern w:val="0"/>
                <w:sz w:val="21"/>
                <w:szCs w:val="21"/>
              </w:rPr>
              <w:t>论文（级别）（系数1）</w:t>
            </w:r>
          </w:p>
        </w:tc>
        <w:tc>
          <w:tcPr>
            <w:tcW w:w="159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sz w:val="21"/>
                <w:szCs w:val="21"/>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textAlignment w:val="center"/>
              <w:rPr>
                <w:rFonts w:hint="eastAsia" w:ascii="仿宋" w:hAnsi="仿宋" w:eastAsia="仿宋"/>
                <w:sz w:val="21"/>
                <w:szCs w:val="21"/>
              </w:rPr>
            </w:pPr>
            <w:r>
              <w:rPr>
                <w:rFonts w:hint="eastAsia" w:ascii="仿宋" w:hAnsi="仿宋" w:eastAsia="仿宋"/>
                <w:kern w:val="0"/>
                <w:sz w:val="21"/>
                <w:szCs w:val="21"/>
              </w:rPr>
              <w:t>著作（系数1）</w:t>
            </w:r>
          </w:p>
        </w:tc>
        <w:tc>
          <w:tcPr>
            <w:tcW w:w="159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sz w:val="21"/>
                <w:szCs w:val="21"/>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textAlignment w:val="center"/>
              <w:rPr>
                <w:rFonts w:hint="eastAsia" w:ascii="仿宋" w:hAnsi="仿宋" w:eastAsia="仿宋"/>
                <w:sz w:val="21"/>
                <w:szCs w:val="21"/>
              </w:rPr>
            </w:pPr>
            <w:r>
              <w:rPr>
                <w:rFonts w:hint="eastAsia" w:ascii="仿宋" w:hAnsi="仿宋" w:eastAsia="仿宋"/>
                <w:kern w:val="0"/>
                <w:sz w:val="21"/>
                <w:szCs w:val="21"/>
              </w:rPr>
              <w:t>专利/计算机软件著作权（系数1）</w:t>
            </w:r>
          </w:p>
        </w:tc>
        <w:tc>
          <w:tcPr>
            <w:tcW w:w="9599" w:type="dxa"/>
            <w:gridSpan w:val="8"/>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sz w:val="21"/>
                <w:szCs w:val="21"/>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textAlignment w:val="center"/>
              <w:rPr>
                <w:rFonts w:hint="eastAsia" w:ascii="仿宋" w:hAnsi="仿宋" w:eastAsia="仿宋"/>
                <w:sz w:val="21"/>
                <w:szCs w:val="21"/>
              </w:rPr>
            </w:pPr>
            <w:r>
              <w:rPr>
                <w:rFonts w:hint="eastAsia" w:ascii="仿宋" w:hAnsi="仿宋" w:eastAsia="仿宋"/>
                <w:kern w:val="0"/>
                <w:sz w:val="21"/>
                <w:szCs w:val="21"/>
              </w:rPr>
              <w:t>美术作品参展获奖（系数1）</w:t>
            </w:r>
          </w:p>
        </w:tc>
        <w:tc>
          <w:tcPr>
            <w:tcW w:w="159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sz w:val="21"/>
                <w:szCs w:val="21"/>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textAlignment w:val="center"/>
              <w:rPr>
                <w:rFonts w:hint="eastAsia" w:ascii="仿宋" w:hAnsi="仿宋" w:eastAsia="仿宋"/>
                <w:sz w:val="21"/>
                <w:szCs w:val="21"/>
              </w:rPr>
            </w:pPr>
            <w:r>
              <w:rPr>
                <w:rFonts w:hint="eastAsia" w:ascii="仿宋" w:hAnsi="仿宋" w:eastAsia="仿宋"/>
                <w:kern w:val="0"/>
                <w:sz w:val="21"/>
                <w:szCs w:val="21"/>
              </w:rPr>
              <w:t>其他（系数1）</w:t>
            </w:r>
          </w:p>
        </w:tc>
        <w:tc>
          <w:tcPr>
            <w:tcW w:w="159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vMerge w:val="restart"/>
            <w:tcBorders>
              <w:top w:val="nil"/>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 w:hAnsi="仿宋" w:eastAsia="仿宋"/>
                <w:sz w:val="21"/>
                <w:szCs w:val="21"/>
              </w:rPr>
            </w:pPr>
            <w:r>
              <w:rPr>
                <w:rFonts w:hint="eastAsia" w:ascii="仿宋" w:hAnsi="仿宋" w:eastAsia="仿宋"/>
                <w:kern w:val="0"/>
                <w:sz w:val="21"/>
                <w:szCs w:val="21"/>
              </w:rPr>
              <w:t>创新创业工作</w:t>
            </w:r>
          </w:p>
        </w:tc>
        <w:tc>
          <w:tcPr>
            <w:tcW w:w="35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textAlignment w:val="center"/>
              <w:rPr>
                <w:rFonts w:hint="eastAsia" w:ascii="仿宋" w:hAnsi="仿宋" w:eastAsia="仿宋"/>
                <w:sz w:val="21"/>
                <w:szCs w:val="21"/>
              </w:rPr>
            </w:pPr>
            <w:r>
              <w:rPr>
                <w:rFonts w:hint="eastAsia" w:ascii="仿宋" w:hAnsi="仿宋" w:eastAsia="仿宋"/>
                <w:kern w:val="0"/>
                <w:sz w:val="21"/>
                <w:szCs w:val="21"/>
              </w:rPr>
              <w:t>大学生创新创业项目（系数0.2）</w:t>
            </w:r>
          </w:p>
        </w:tc>
        <w:tc>
          <w:tcPr>
            <w:tcW w:w="159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r>
              <w:rPr>
                <w:rFonts w:hint="eastAsia" w:ascii="仿宋" w:hAnsi="仿宋" w:eastAsia="仿宋"/>
                <w:sz w:val="21"/>
                <w:szCs w:val="21"/>
              </w:rPr>
              <w:t>-</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r>
              <w:rPr>
                <w:rFonts w:hint="eastAsia"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81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sz w:val="21"/>
                <w:szCs w:val="21"/>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textAlignment w:val="center"/>
              <w:rPr>
                <w:rFonts w:hint="eastAsia" w:ascii="仿宋" w:hAnsi="仿宋" w:eastAsia="仿宋"/>
                <w:kern w:val="0"/>
                <w:sz w:val="21"/>
                <w:szCs w:val="21"/>
              </w:rPr>
            </w:pPr>
            <w:r>
              <w:rPr>
                <w:rFonts w:hint="eastAsia" w:ascii="仿宋" w:hAnsi="仿宋" w:eastAsia="仿宋"/>
                <w:kern w:val="0"/>
                <w:sz w:val="21"/>
                <w:szCs w:val="21"/>
              </w:rPr>
              <w:t>全国大学生创新创业年会获奖成果（系数0.5）</w:t>
            </w:r>
          </w:p>
        </w:tc>
        <w:tc>
          <w:tcPr>
            <w:tcW w:w="159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r>
              <w:rPr>
                <w:rFonts w:hint="eastAsia" w:ascii="仿宋" w:hAnsi="仿宋" w:eastAsia="仿宋"/>
                <w:sz w:val="21"/>
                <w:szCs w:val="21"/>
              </w:rPr>
              <w:t>-</w:t>
            </w: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r>
              <w:rPr>
                <w:rFonts w:hint="eastAsia" w:ascii="仿宋" w:hAnsi="仿宋" w:eastAsia="仿宋"/>
                <w:sz w:val="21"/>
                <w:szCs w:val="21"/>
              </w:rPr>
              <w:t>-</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r>
              <w:rPr>
                <w:rFonts w:hint="eastAsia" w:ascii="仿宋" w:hAnsi="仿宋" w:eastAsia="仿宋"/>
                <w:sz w:val="21"/>
                <w:szCs w:val="21"/>
              </w:rPr>
              <w:t>-</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r>
              <w:rPr>
                <w:rFonts w:hint="eastAsia"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81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sz w:val="21"/>
                <w:szCs w:val="21"/>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textAlignment w:val="center"/>
              <w:rPr>
                <w:rFonts w:hint="eastAsia" w:ascii="仿宋" w:hAnsi="仿宋" w:eastAsia="仿宋"/>
                <w:sz w:val="21"/>
                <w:szCs w:val="21"/>
              </w:rPr>
            </w:pPr>
            <w:r>
              <w:rPr>
                <w:rFonts w:hint="eastAsia" w:ascii="仿宋" w:hAnsi="仿宋" w:eastAsia="仿宋"/>
                <w:kern w:val="0"/>
                <w:sz w:val="21"/>
                <w:szCs w:val="21"/>
              </w:rPr>
              <w:t>学科竞赛（互联网+大学生创新创业大赛系数1/其他竞赛系数0.5）</w:t>
            </w:r>
          </w:p>
        </w:tc>
        <w:tc>
          <w:tcPr>
            <w:tcW w:w="159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r>
              <w:rPr>
                <w:rFonts w:hint="eastAsia" w:ascii="仿宋" w:hAnsi="仿宋" w:eastAsia="仿宋"/>
                <w:sz w:val="21"/>
                <w:szCs w:val="21"/>
              </w:rPr>
              <w:t>-</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r>
              <w:rPr>
                <w:rFonts w:hint="eastAsia"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sz w:val="21"/>
                <w:szCs w:val="21"/>
              </w:rPr>
            </w:pPr>
          </w:p>
        </w:tc>
        <w:tc>
          <w:tcPr>
            <w:tcW w:w="35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textAlignment w:val="center"/>
              <w:rPr>
                <w:rFonts w:hint="eastAsia" w:ascii="仿宋" w:hAnsi="仿宋" w:eastAsia="仿宋"/>
                <w:sz w:val="21"/>
                <w:szCs w:val="21"/>
              </w:rPr>
            </w:pPr>
            <w:r>
              <w:rPr>
                <w:rFonts w:hint="eastAsia" w:ascii="仿宋" w:hAnsi="仿宋" w:eastAsia="仿宋"/>
                <w:kern w:val="0"/>
                <w:sz w:val="21"/>
                <w:szCs w:val="21"/>
              </w:rPr>
              <w:t>指导学生创业（系数1）</w:t>
            </w:r>
          </w:p>
        </w:tc>
        <w:tc>
          <w:tcPr>
            <w:tcW w:w="3092" w:type="dxa"/>
            <w:gridSpan w:val="3"/>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 w:hAnsi="仿宋" w:eastAsia="仿宋"/>
                <w:sz w:val="21"/>
                <w:szCs w:val="21"/>
              </w:rPr>
            </w:pPr>
            <w:r>
              <w:rPr>
                <w:rFonts w:hint="eastAsia" w:ascii="仿宋" w:hAnsi="仿宋" w:eastAsia="仿宋"/>
                <w:sz w:val="21"/>
                <w:szCs w:val="21"/>
              </w:rPr>
              <w:t>-</w:t>
            </w:r>
          </w:p>
        </w:tc>
        <w:tc>
          <w:tcPr>
            <w:tcW w:w="330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c>
          <w:tcPr>
            <w:tcW w:w="320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1" w:type="dxa"/>
            <w:gridSpan w:val="10"/>
            <w:tcBorders>
              <w:top w:val="single" w:color="auto" w:sz="4" w:space="0"/>
              <w:left w:val="single" w:color="auto" w:sz="4" w:space="0"/>
              <w:bottom w:val="single" w:color="auto" w:sz="4" w:space="0"/>
              <w:right w:val="single" w:color="auto" w:sz="4" w:space="0"/>
            </w:tcBorders>
            <w:noWrap w:val="0"/>
            <w:vAlign w:val="center"/>
          </w:tcPr>
          <w:p>
            <w:pPr>
              <w:spacing w:line="250" w:lineRule="exact"/>
              <w:jc w:val="left"/>
              <w:rPr>
                <w:rFonts w:hint="eastAsia" w:ascii="仿宋" w:hAnsi="仿宋" w:eastAsia="仿宋"/>
                <w:kern w:val="0"/>
                <w:sz w:val="21"/>
                <w:szCs w:val="21"/>
              </w:rPr>
            </w:pPr>
            <w:r>
              <w:rPr>
                <w:rFonts w:hint="eastAsia" w:ascii="仿宋" w:hAnsi="仿宋" w:eastAsia="仿宋"/>
                <w:kern w:val="0"/>
                <w:sz w:val="21"/>
                <w:szCs w:val="21"/>
              </w:rPr>
              <w:t xml:space="preserve">内涵解释：1.教学工作量：本学年完成基础工作量（230学时-345学时）为B；本学年完成年工作量并超工作量＞50%（345学时）为2B;   </w:t>
            </w:r>
            <w:r>
              <w:rPr>
                <w:rFonts w:hint="eastAsia" w:ascii="仿宋" w:hAnsi="仿宋" w:eastAsia="仿宋"/>
                <w:kern w:val="0"/>
                <w:sz w:val="21"/>
                <w:szCs w:val="21"/>
              </w:rPr>
              <w:br w:type="textWrapping"/>
            </w:r>
            <w:r>
              <w:rPr>
                <w:rFonts w:hint="eastAsia" w:ascii="仿宋" w:hAnsi="仿宋" w:eastAsia="仿宋"/>
                <w:kern w:val="0"/>
                <w:sz w:val="21"/>
                <w:szCs w:val="21"/>
              </w:rPr>
              <w:t xml:space="preserve">          2.指导青年教师：年度内有新的初级职称的教师入职并配备指导教师，则为C;</w:t>
            </w:r>
            <w:r>
              <w:rPr>
                <w:rFonts w:hint="eastAsia" w:ascii="仿宋" w:hAnsi="仿宋" w:eastAsia="仿宋"/>
                <w:kern w:val="0"/>
                <w:sz w:val="21"/>
                <w:szCs w:val="21"/>
              </w:rPr>
              <w:br w:type="textWrapping"/>
            </w:r>
            <w:r>
              <w:rPr>
                <w:rFonts w:hint="eastAsia" w:ascii="仿宋" w:hAnsi="仿宋" w:eastAsia="仿宋"/>
                <w:kern w:val="0"/>
                <w:sz w:val="21"/>
                <w:szCs w:val="21"/>
              </w:rPr>
              <w:t xml:space="preserve">          3.平台建设指产业学院等各级各类平台；                                                                                                                                                                                                                     </w:t>
            </w:r>
            <w:r>
              <w:rPr>
                <w:rFonts w:hint="eastAsia" w:ascii="仿宋" w:hAnsi="仿宋" w:eastAsia="仿宋"/>
                <w:kern w:val="0"/>
                <w:sz w:val="21"/>
                <w:szCs w:val="21"/>
              </w:rPr>
              <w:br w:type="textWrapping"/>
            </w:r>
            <w:r>
              <w:rPr>
                <w:rFonts w:hint="eastAsia" w:ascii="仿宋" w:hAnsi="仿宋" w:eastAsia="仿宋"/>
                <w:kern w:val="0"/>
                <w:sz w:val="21"/>
                <w:szCs w:val="21"/>
              </w:rPr>
              <w:t xml:space="preserve">          4.专业建设指一流专业；</w:t>
            </w:r>
            <w:r>
              <w:rPr>
                <w:rFonts w:hint="eastAsia" w:ascii="仿宋" w:hAnsi="仿宋" w:eastAsia="仿宋"/>
                <w:kern w:val="0"/>
                <w:sz w:val="21"/>
                <w:szCs w:val="21"/>
              </w:rPr>
              <w:br w:type="textWrapping"/>
            </w:r>
            <w:r>
              <w:rPr>
                <w:rFonts w:hint="eastAsia" w:ascii="仿宋" w:hAnsi="仿宋" w:eastAsia="仿宋"/>
                <w:kern w:val="0"/>
                <w:sz w:val="21"/>
                <w:szCs w:val="21"/>
              </w:rPr>
              <w:t xml:space="preserve">          5.团队建设指黄大年式教师团队和校级优秀教学团队；</w:t>
            </w:r>
            <w:r>
              <w:rPr>
                <w:rFonts w:hint="eastAsia" w:ascii="仿宋" w:hAnsi="仿宋" w:eastAsia="仿宋"/>
                <w:kern w:val="0"/>
                <w:sz w:val="21"/>
                <w:szCs w:val="21"/>
              </w:rPr>
              <w:br w:type="textWrapping"/>
            </w:r>
            <w:r>
              <w:rPr>
                <w:rFonts w:hint="eastAsia" w:ascii="仿宋" w:hAnsi="仿宋" w:eastAsia="仿宋"/>
                <w:kern w:val="0"/>
                <w:sz w:val="21"/>
                <w:szCs w:val="21"/>
              </w:rPr>
              <w:t xml:space="preserve">          6.课程建设指一流课程、省级精品在线开放课程、“金课”、课程思政建设课程；</w:t>
            </w:r>
            <w:r>
              <w:rPr>
                <w:rFonts w:hint="eastAsia" w:ascii="仿宋" w:hAnsi="仿宋" w:eastAsia="仿宋"/>
                <w:kern w:val="0"/>
                <w:sz w:val="21"/>
                <w:szCs w:val="21"/>
              </w:rPr>
              <w:br w:type="textWrapping"/>
            </w:r>
            <w:r>
              <w:rPr>
                <w:rFonts w:hint="eastAsia" w:ascii="仿宋" w:hAnsi="仿宋" w:eastAsia="仿宋"/>
                <w:kern w:val="0"/>
                <w:sz w:val="21"/>
                <w:szCs w:val="21"/>
              </w:rPr>
              <w:t xml:space="preserve">          7.主编教材只统计教师为主编的教材；</w:t>
            </w:r>
            <w:r>
              <w:rPr>
                <w:rFonts w:hint="eastAsia" w:ascii="仿宋" w:hAnsi="仿宋" w:eastAsia="仿宋"/>
                <w:kern w:val="0"/>
                <w:sz w:val="21"/>
                <w:szCs w:val="21"/>
              </w:rPr>
              <w:br w:type="textWrapping"/>
            </w:r>
            <w:r>
              <w:rPr>
                <w:rFonts w:hint="eastAsia" w:ascii="仿宋" w:hAnsi="仿宋" w:eastAsia="仿宋"/>
                <w:kern w:val="0"/>
                <w:sz w:val="21"/>
                <w:szCs w:val="21"/>
              </w:rPr>
              <w:t xml:space="preserve">          8.教学成果奖本年度只有校级；</w:t>
            </w:r>
            <w:r>
              <w:rPr>
                <w:rFonts w:hint="eastAsia" w:ascii="仿宋" w:hAnsi="仿宋" w:eastAsia="仿宋"/>
                <w:kern w:val="0"/>
                <w:sz w:val="21"/>
                <w:szCs w:val="21"/>
              </w:rPr>
              <w:br w:type="textWrapping"/>
            </w:r>
            <w:r>
              <w:rPr>
                <w:rFonts w:hint="eastAsia" w:ascii="仿宋" w:hAnsi="仿宋" w:eastAsia="仿宋"/>
                <w:kern w:val="0"/>
                <w:sz w:val="21"/>
                <w:szCs w:val="21"/>
              </w:rPr>
              <w:t xml:space="preserve">          9.论文（级别）：A级：CSSCI、SSCI、SCI、EI原刊； B级：核心； C级：省级；</w:t>
            </w:r>
            <w:r>
              <w:rPr>
                <w:rFonts w:hint="eastAsia" w:ascii="仿宋" w:hAnsi="仿宋" w:eastAsia="仿宋"/>
                <w:kern w:val="0"/>
                <w:sz w:val="21"/>
                <w:szCs w:val="21"/>
              </w:rPr>
              <w:br w:type="textWrapping"/>
            </w:r>
            <w:r>
              <w:rPr>
                <w:rFonts w:hint="eastAsia" w:ascii="仿宋" w:hAnsi="仿宋" w:eastAsia="仿宋"/>
                <w:kern w:val="0"/>
                <w:sz w:val="21"/>
                <w:szCs w:val="21"/>
              </w:rPr>
              <w:t xml:space="preserve">          10.著作：A级：专著；B级：编著；C级：译著；</w:t>
            </w:r>
            <w:r>
              <w:rPr>
                <w:rFonts w:hint="eastAsia" w:ascii="仿宋" w:hAnsi="仿宋" w:eastAsia="仿宋"/>
                <w:kern w:val="0"/>
                <w:sz w:val="21"/>
                <w:szCs w:val="21"/>
              </w:rPr>
              <w:br w:type="textWrapping"/>
            </w:r>
            <w:r>
              <w:rPr>
                <w:rFonts w:hint="eastAsia" w:ascii="仿宋" w:hAnsi="仿宋" w:eastAsia="仿宋"/>
                <w:kern w:val="0"/>
                <w:sz w:val="21"/>
                <w:szCs w:val="21"/>
              </w:rPr>
              <w:t xml:space="preserve">          11.专利/计算机软件著作权：A级：发明专利；B级：实用新型；C级：外观设计（软著）；</w:t>
            </w:r>
            <w:r>
              <w:rPr>
                <w:rFonts w:hint="eastAsia" w:ascii="仿宋" w:hAnsi="仿宋" w:eastAsia="仿宋"/>
                <w:kern w:val="0"/>
                <w:sz w:val="21"/>
                <w:szCs w:val="21"/>
              </w:rPr>
              <w:br w:type="textWrapping"/>
            </w:r>
            <w:r>
              <w:rPr>
                <w:rFonts w:hint="eastAsia" w:ascii="仿宋" w:hAnsi="仿宋" w:eastAsia="仿宋"/>
                <w:kern w:val="0"/>
                <w:sz w:val="21"/>
                <w:szCs w:val="21"/>
              </w:rPr>
              <w:t xml:space="preserve">          12.大创项目指当年结题通过的项目；</w:t>
            </w:r>
            <w:r>
              <w:rPr>
                <w:rFonts w:hint="eastAsia" w:ascii="仿宋" w:hAnsi="仿宋" w:eastAsia="仿宋"/>
                <w:kern w:val="0"/>
                <w:sz w:val="21"/>
                <w:szCs w:val="21"/>
              </w:rPr>
              <w:br w:type="textWrapping"/>
            </w:r>
            <w:r>
              <w:rPr>
                <w:rFonts w:hint="eastAsia" w:ascii="仿宋" w:hAnsi="仿宋" w:eastAsia="仿宋"/>
                <w:kern w:val="0"/>
                <w:sz w:val="21"/>
                <w:szCs w:val="21"/>
              </w:rPr>
              <w:t xml:space="preserve">          13.指导创业指所指导的大学生企业当年注册并完税；</w:t>
            </w:r>
            <w:r>
              <w:rPr>
                <w:rFonts w:hint="eastAsia" w:ascii="仿宋" w:hAnsi="仿宋" w:eastAsia="仿宋"/>
                <w:kern w:val="0"/>
                <w:sz w:val="21"/>
                <w:szCs w:val="21"/>
              </w:rPr>
              <w:br w:type="textWrapping"/>
            </w:r>
            <w:r>
              <w:rPr>
                <w:rFonts w:hint="eastAsia" w:ascii="仿宋" w:hAnsi="仿宋" w:eastAsia="仿宋"/>
                <w:kern w:val="0"/>
                <w:sz w:val="21"/>
                <w:szCs w:val="21"/>
              </w:rPr>
              <w:t xml:space="preserve">          14.学科竞赛指列入当年全国高校大学生竞赛排行榜或省教育厅颁布的竞赛列表中的竞赛，荣获省级三等奖及以上可计入统计；</w:t>
            </w:r>
            <w:r>
              <w:rPr>
                <w:rFonts w:hint="eastAsia" w:ascii="仿宋" w:hAnsi="仿宋" w:eastAsia="仿宋"/>
                <w:kern w:val="0"/>
                <w:sz w:val="21"/>
                <w:szCs w:val="21"/>
              </w:rPr>
              <w:br w:type="textWrapping"/>
            </w:r>
            <w:r>
              <w:rPr>
                <w:rFonts w:hint="eastAsia" w:ascii="仿宋" w:hAnsi="仿宋" w:eastAsia="仿宋"/>
                <w:kern w:val="0"/>
                <w:sz w:val="21"/>
                <w:szCs w:val="21"/>
              </w:rPr>
              <w:t xml:space="preserve">          15.就业率：截至2022年8月31日，就业率达到85%为B，未达到85%为C； </w:t>
            </w:r>
            <w:r>
              <w:rPr>
                <w:rFonts w:hint="eastAsia" w:ascii="仿宋" w:hAnsi="仿宋" w:eastAsia="仿宋"/>
                <w:kern w:val="0"/>
                <w:sz w:val="21"/>
                <w:szCs w:val="21"/>
              </w:rPr>
              <w:br w:type="textWrapping"/>
            </w:r>
            <w:r>
              <w:rPr>
                <w:rFonts w:hint="eastAsia" w:ascii="仿宋" w:hAnsi="仿宋" w:eastAsia="仿宋"/>
                <w:kern w:val="0"/>
                <w:sz w:val="21"/>
                <w:szCs w:val="21"/>
              </w:rPr>
              <w:t xml:space="preserve">          16.考研率：考研率排名前3为A，排名第4、5、6为B，之后只要有考上研究生的为C；</w:t>
            </w:r>
          </w:p>
          <w:p>
            <w:pPr>
              <w:spacing w:line="250" w:lineRule="exact"/>
              <w:ind w:firstLine="1050" w:firstLineChars="500"/>
              <w:jc w:val="left"/>
              <w:rPr>
                <w:rFonts w:hint="eastAsia" w:ascii="仿宋" w:hAnsi="仿宋" w:eastAsia="仿宋"/>
                <w:kern w:val="0"/>
                <w:sz w:val="21"/>
                <w:szCs w:val="21"/>
              </w:rPr>
            </w:pPr>
            <w:r>
              <w:rPr>
                <w:rFonts w:hint="eastAsia" w:ascii="仿宋" w:hAnsi="仿宋" w:eastAsia="仿宋"/>
                <w:kern w:val="0"/>
                <w:sz w:val="21"/>
                <w:szCs w:val="21"/>
              </w:rPr>
              <w:t>17.基层教学组织活动每学期不少于3次；</w:t>
            </w:r>
          </w:p>
          <w:p>
            <w:pPr>
              <w:spacing w:line="250" w:lineRule="exact"/>
              <w:ind w:firstLine="1050" w:firstLineChars="500"/>
              <w:jc w:val="left"/>
              <w:rPr>
                <w:rFonts w:hint="eastAsia" w:ascii="仿宋" w:hAnsi="仿宋" w:eastAsia="仿宋"/>
                <w:kern w:val="0"/>
                <w:sz w:val="21"/>
                <w:szCs w:val="21"/>
              </w:rPr>
            </w:pPr>
            <w:r>
              <w:rPr>
                <w:rFonts w:hint="eastAsia" w:ascii="仿宋" w:hAnsi="仿宋" w:eastAsia="仿宋"/>
                <w:kern w:val="0"/>
                <w:sz w:val="21"/>
                <w:szCs w:val="21"/>
              </w:rPr>
              <w:t>18.教学事故：一级教学事故为A，二级教学事故为B，三级教学事故为C；</w:t>
            </w:r>
          </w:p>
          <w:p>
            <w:pPr>
              <w:spacing w:line="250" w:lineRule="exact"/>
              <w:ind w:firstLine="1050" w:firstLineChars="500"/>
              <w:jc w:val="left"/>
              <w:rPr>
                <w:rFonts w:hint="eastAsia" w:ascii="仿宋" w:hAnsi="仿宋" w:eastAsia="仿宋"/>
                <w:kern w:val="0"/>
                <w:sz w:val="21"/>
                <w:szCs w:val="21"/>
              </w:rPr>
            </w:pPr>
            <w:r>
              <w:rPr>
                <w:rFonts w:hint="eastAsia" w:ascii="仿宋" w:hAnsi="仿宋" w:eastAsia="仿宋"/>
                <w:kern w:val="0"/>
                <w:sz w:val="21"/>
                <w:szCs w:val="21"/>
              </w:rPr>
              <w:t xml:space="preserve">19.课堂教学质量：校级教学督导听课评价结果为中等及以下的教师人数；     </w:t>
            </w:r>
            <w:r>
              <w:rPr>
                <w:rFonts w:hint="eastAsia" w:ascii="仿宋" w:hAnsi="仿宋" w:eastAsia="仿宋"/>
                <w:kern w:val="0"/>
                <w:sz w:val="21"/>
                <w:szCs w:val="21"/>
              </w:rPr>
              <w:br w:type="textWrapping"/>
            </w:r>
            <w:r>
              <w:rPr>
                <w:rFonts w:hint="eastAsia" w:ascii="仿宋" w:hAnsi="仿宋" w:eastAsia="仿宋"/>
                <w:kern w:val="0"/>
                <w:sz w:val="21"/>
                <w:szCs w:val="21"/>
              </w:rPr>
              <w:t xml:space="preserve">          20.学术报告：专业带头人为我校师生做学术报告按C级核算；</w:t>
            </w:r>
          </w:p>
          <w:p>
            <w:pPr>
              <w:spacing w:line="250" w:lineRule="exact"/>
              <w:ind w:firstLine="1050" w:firstLineChars="500"/>
              <w:jc w:val="left"/>
              <w:rPr>
                <w:rFonts w:hint="eastAsia" w:ascii="仿宋" w:hAnsi="仿宋" w:eastAsia="仿宋"/>
                <w:kern w:val="0"/>
                <w:sz w:val="21"/>
                <w:szCs w:val="21"/>
              </w:rPr>
            </w:pPr>
            <w:r>
              <w:rPr>
                <w:rFonts w:hint="eastAsia" w:ascii="仿宋" w:hAnsi="仿宋" w:eastAsia="仿宋"/>
                <w:kern w:val="0"/>
                <w:sz w:val="21"/>
                <w:szCs w:val="21"/>
              </w:rPr>
              <w:t>21.指导创办企业为C，创办的企业年盈利5万元及以上为B。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15001" w:type="dxa"/>
            <w:gridSpan w:val="10"/>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 w:hAnsi="仿宋" w:eastAsia="仿宋"/>
                <w:kern w:val="0"/>
                <w:sz w:val="21"/>
                <w:szCs w:val="21"/>
              </w:rPr>
            </w:pPr>
            <w:r>
              <w:rPr>
                <w:rFonts w:ascii="仿宋" w:hAnsi="仿宋" w:eastAsia="仿宋"/>
                <w:color w:val="000000"/>
                <w:sz w:val="21"/>
                <w:szCs w:val="21"/>
              </w:rPr>
              <w:t>说明：1.专业成果含专业带头人；</w:t>
            </w:r>
            <w:r>
              <w:rPr>
                <w:rFonts w:hint="eastAsia" w:ascii="仿宋" w:hAnsi="仿宋" w:eastAsia="仿宋"/>
                <w:color w:val="000000"/>
                <w:sz w:val="21"/>
                <w:szCs w:val="21"/>
              </w:rPr>
              <w:br w:type="textWrapping"/>
            </w:r>
            <w:r>
              <w:rPr>
                <w:rFonts w:ascii="仿宋" w:hAnsi="仿宋" w:eastAsia="仿宋"/>
                <w:color w:val="000000"/>
                <w:sz w:val="21"/>
                <w:szCs w:val="21"/>
              </w:rPr>
              <w:t xml:space="preserve">      2.所有成果第一完成人必须为我校专任教师且成果需署名长春大学旅游学院，并能够提供原件； </w:t>
            </w:r>
            <w:r>
              <w:rPr>
                <w:rFonts w:hint="eastAsia" w:ascii="仿宋" w:hAnsi="仿宋" w:eastAsia="仿宋"/>
                <w:color w:val="000000"/>
                <w:sz w:val="21"/>
                <w:szCs w:val="21"/>
              </w:rPr>
              <w:br w:type="textWrapping"/>
            </w:r>
            <w:r>
              <w:rPr>
                <w:rFonts w:ascii="仿宋" w:hAnsi="仿宋" w:eastAsia="仿宋"/>
                <w:color w:val="000000"/>
                <w:sz w:val="21"/>
                <w:szCs w:val="21"/>
              </w:rPr>
              <w:t xml:space="preserve">      3.所有成果取得时间为2021.12.01-2022.11.30；</w:t>
            </w:r>
            <w:r>
              <w:rPr>
                <w:rFonts w:hint="eastAsia" w:ascii="仿宋" w:hAnsi="仿宋" w:eastAsia="仿宋"/>
                <w:color w:val="000000"/>
                <w:sz w:val="21"/>
                <w:szCs w:val="21"/>
              </w:rPr>
              <w:br w:type="textWrapping"/>
            </w:r>
            <w:r>
              <w:rPr>
                <w:rFonts w:ascii="仿宋" w:hAnsi="仿宋" w:eastAsia="仿宋"/>
                <w:color w:val="000000"/>
                <w:sz w:val="21"/>
                <w:szCs w:val="21"/>
              </w:rPr>
              <w:t xml:space="preserve">      4</w:t>
            </w:r>
            <w:r>
              <w:rPr>
                <w:rFonts w:hint="eastAsia" w:ascii="仿宋" w:hAnsi="仿宋" w:eastAsia="仿宋"/>
                <w:kern w:val="0"/>
                <w:sz w:val="21"/>
                <w:szCs w:val="21"/>
              </w:rPr>
              <w:t>.所有填报不分等级（如不分重点、一般等）；</w:t>
            </w:r>
          </w:p>
          <w:p>
            <w:pPr>
              <w:spacing w:line="240" w:lineRule="exact"/>
              <w:jc w:val="left"/>
              <w:rPr>
                <w:rFonts w:hint="eastAsia" w:ascii="仿宋" w:hAnsi="仿宋" w:eastAsia="仿宋"/>
                <w:kern w:val="0"/>
                <w:sz w:val="21"/>
                <w:szCs w:val="21"/>
              </w:rPr>
            </w:pPr>
            <w:r>
              <w:rPr>
                <w:rFonts w:hint="eastAsia" w:ascii="仿宋" w:hAnsi="仿宋" w:eastAsia="仿宋"/>
                <w:kern w:val="0"/>
                <w:sz w:val="21"/>
                <w:szCs w:val="21"/>
              </w:rPr>
              <w:t xml:space="preserve">      5.同一项目仅按照最高级别统计一次；</w:t>
            </w:r>
          </w:p>
          <w:p>
            <w:pPr>
              <w:spacing w:line="240" w:lineRule="exact"/>
              <w:ind w:firstLine="630" w:firstLineChars="300"/>
              <w:jc w:val="left"/>
              <w:rPr>
                <w:rFonts w:hint="eastAsia" w:ascii="仿宋" w:hAnsi="仿宋" w:eastAsia="仿宋"/>
                <w:kern w:val="0"/>
                <w:sz w:val="21"/>
                <w:szCs w:val="21"/>
              </w:rPr>
            </w:pPr>
            <w:r>
              <w:rPr>
                <w:rFonts w:hint="eastAsia" w:ascii="仿宋" w:hAnsi="仿宋" w:eastAsia="仿宋"/>
                <w:kern w:val="0"/>
                <w:sz w:val="21"/>
                <w:szCs w:val="21"/>
              </w:rPr>
              <w:t>6.所有质量工程项目以教育部、教育厅和学校红头文件为准；所有获奖以获奖证书为准（跨专业组队的项目计入项目负责人所在专业）。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001" w:type="dxa"/>
            <w:gridSpan w:val="10"/>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textAlignment w:val="center"/>
              <w:rPr>
                <w:rFonts w:hint="eastAsia" w:ascii="仿宋" w:hAnsi="仿宋" w:eastAsia="仿宋"/>
                <w:sz w:val="21"/>
                <w:szCs w:val="21"/>
              </w:rPr>
            </w:pPr>
            <w:r>
              <w:rPr>
                <w:rFonts w:hint="eastAsia" w:ascii="仿宋" w:hAnsi="仿宋" w:eastAsia="仿宋"/>
                <w:kern w:val="0"/>
                <w:sz w:val="21"/>
                <w:szCs w:val="21"/>
              </w:rPr>
              <w:t>专业得分=（系数×个数×A）+（系数×个数×B）+（系数×个数×C）</w:t>
            </w:r>
            <w:r>
              <w:rPr>
                <w:rFonts w:hint="eastAsia" w:ascii="仿宋" w:hAnsi="仿宋" w:eastAsia="仿宋"/>
                <w:kern w:val="0"/>
                <w:sz w:val="21"/>
                <w:szCs w:val="21"/>
              </w:rPr>
              <w:br w:type="textWrapping"/>
            </w:r>
            <w:r>
              <w:rPr>
                <w:rFonts w:hint="eastAsia" w:ascii="仿宋" w:hAnsi="仿宋" w:eastAsia="仿宋"/>
                <w:kern w:val="0"/>
                <w:sz w:val="21"/>
                <w:szCs w:val="21"/>
              </w:rPr>
              <w:t>个人得分=（系数×个数×A）+（系数×个数×B）+（系数×个数×C）                                                                                                                      业绩赋分说明：A、B、C分别按照50、30、20赋分，计算专业得分和个人得分，排序按照人均业绩排序。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8" w:type="dxa"/>
            <w:gridSpan w:val="3"/>
            <w:tcBorders>
              <w:top w:val="single" w:color="auto" w:sz="4" w:space="0"/>
              <w:left w:val="single" w:color="auto" w:sz="4" w:space="0"/>
              <w:bottom w:val="nil"/>
              <w:right w:val="single" w:color="auto" w:sz="4" w:space="0"/>
            </w:tcBorders>
            <w:noWrap/>
            <w:vAlign w:val="center"/>
          </w:tcPr>
          <w:p>
            <w:pPr>
              <w:spacing w:line="240" w:lineRule="exact"/>
              <w:rPr>
                <w:rFonts w:hint="eastAsia" w:ascii="仿宋" w:hAnsi="仿宋" w:eastAsia="仿宋"/>
                <w:sz w:val="21"/>
                <w:szCs w:val="21"/>
              </w:rPr>
            </w:pPr>
            <w:r>
              <w:rPr>
                <w:rFonts w:hint="eastAsia" w:ascii="仿宋" w:hAnsi="仿宋" w:eastAsia="仿宋"/>
                <w:kern w:val="0"/>
                <w:sz w:val="21"/>
                <w:szCs w:val="21"/>
              </w:rPr>
              <w:t>本人签字：</w:t>
            </w:r>
          </w:p>
        </w:tc>
        <w:tc>
          <w:tcPr>
            <w:tcW w:w="8243" w:type="dxa"/>
            <w:gridSpan w:val="7"/>
            <w:tcBorders>
              <w:top w:val="single" w:color="auto" w:sz="4" w:space="0"/>
              <w:left w:val="nil"/>
              <w:bottom w:val="nil"/>
              <w:right w:val="single" w:color="auto" w:sz="4" w:space="0"/>
            </w:tcBorders>
            <w:noWrap/>
            <w:vAlign w:val="center"/>
          </w:tcPr>
          <w:p>
            <w:pPr>
              <w:spacing w:line="240" w:lineRule="exact"/>
              <w:rPr>
                <w:rFonts w:hint="eastAsia" w:ascii="仿宋" w:hAnsi="仿宋" w:eastAsia="仿宋"/>
                <w:sz w:val="21"/>
                <w:szCs w:val="21"/>
              </w:rPr>
            </w:pPr>
            <w:r>
              <w:rPr>
                <w:rFonts w:hint="eastAsia" w:ascii="仿宋" w:hAnsi="仿宋" w:eastAsia="仿宋"/>
                <w:kern w:val="0"/>
                <w:sz w:val="21"/>
                <w:szCs w:val="21"/>
              </w:rPr>
              <w:t>学院院长签字：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8" w:type="dxa"/>
            <w:gridSpan w:val="3"/>
            <w:tcBorders>
              <w:top w:val="nil"/>
              <w:left w:val="single" w:color="auto" w:sz="4" w:space="0"/>
              <w:bottom w:val="nil"/>
              <w:right w:val="single" w:color="auto" w:sz="4" w:space="0"/>
            </w:tcBorders>
            <w:noWrap/>
            <w:vAlign w:val="center"/>
          </w:tcPr>
          <w:p>
            <w:pPr>
              <w:spacing w:line="240" w:lineRule="exact"/>
              <w:rPr>
                <w:rFonts w:hint="eastAsia" w:ascii="仿宋" w:hAnsi="仿宋" w:eastAsia="仿宋"/>
                <w:sz w:val="21"/>
                <w:szCs w:val="21"/>
              </w:rPr>
            </w:pPr>
          </w:p>
        </w:tc>
        <w:tc>
          <w:tcPr>
            <w:tcW w:w="8243" w:type="dxa"/>
            <w:gridSpan w:val="7"/>
            <w:tcBorders>
              <w:top w:val="nil"/>
              <w:left w:val="nil"/>
              <w:bottom w:val="nil"/>
              <w:right w:val="single" w:color="auto" w:sz="4" w:space="0"/>
            </w:tcBorders>
            <w:noWrap/>
            <w:vAlign w:val="center"/>
          </w:tcPr>
          <w:p>
            <w:pPr>
              <w:spacing w:line="240" w:lineRule="exact"/>
              <w:jc w:val="center"/>
              <w:rPr>
                <w:rFonts w:hint="eastAsia" w:ascii="仿宋" w:hAnsi="仿宋" w:eastAsia="仿宋"/>
                <w:sz w:val="21"/>
                <w:szCs w:val="21"/>
              </w:rPr>
            </w:pPr>
            <w:r>
              <w:rPr>
                <w:rFonts w:hint="eastAsia" w:ascii="仿宋" w:hAnsi="仿宋" w:eastAsia="仿宋"/>
                <w:kern w:val="0"/>
                <w:sz w:val="21"/>
                <w:szCs w:val="21"/>
              </w:rPr>
              <w:t>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8" w:type="dxa"/>
            <w:gridSpan w:val="3"/>
            <w:tcBorders>
              <w:top w:val="nil"/>
              <w:left w:val="single" w:color="auto" w:sz="4" w:space="0"/>
              <w:bottom w:val="single" w:color="auto" w:sz="4" w:space="0"/>
              <w:right w:val="single" w:color="auto" w:sz="4" w:space="0"/>
            </w:tcBorders>
            <w:noWrap/>
            <w:vAlign w:val="center"/>
          </w:tcPr>
          <w:p>
            <w:pPr>
              <w:spacing w:line="240" w:lineRule="exact"/>
              <w:jc w:val="center"/>
              <w:rPr>
                <w:rFonts w:hint="eastAsia" w:ascii="仿宋" w:hAnsi="仿宋" w:eastAsia="仿宋"/>
                <w:sz w:val="21"/>
                <w:szCs w:val="21"/>
              </w:rPr>
            </w:pPr>
            <w:r>
              <w:rPr>
                <w:rFonts w:hint="eastAsia" w:ascii="仿宋" w:hAnsi="仿宋" w:eastAsia="仿宋"/>
                <w:kern w:val="0"/>
                <w:sz w:val="21"/>
                <w:szCs w:val="21"/>
              </w:rPr>
              <w:t>日期：     年     月     日</w:t>
            </w:r>
          </w:p>
        </w:tc>
        <w:tc>
          <w:tcPr>
            <w:tcW w:w="8243" w:type="dxa"/>
            <w:gridSpan w:val="7"/>
            <w:tcBorders>
              <w:top w:val="nil"/>
              <w:left w:val="nil"/>
              <w:bottom w:val="single" w:color="auto" w:sz="4" w:space="0"/>
              <w:right w:val="single" w:color="auto" w:sz="4" w:space="0"/>
            </w:tcBorders>
            <w:noWrap/>
            <w:vAlign w:val="center"/>
          </w:tcPr>
          <w:p>
            <w:pPr>
              <w:spacing w:line="240" w:lineRule="exact"/>
              <w:jc w:val="center"/>
              <w:rPr>
                <w:rFonts w:hint="eastAsia" w:ascii="仿宋" w:hAnsi="仿宋" w:eastAsia="仿宋"/>
                <w:sz w:val="21"/>
                <w:szCs w:val="21"/>
              </w:rPr>
            </w:pPr>
            <w:r>
              <w:rPr>
                <w:rFonts w:hint="eastAsia" w:ascii="仿宋" w:hAnsi="仿宋" w:eastAsia="仿宋"/>
                <w:kern w:val="0"/>
                <w:sz w:val="21"/>
                <w:szCs w:val="21"/>
              </w:rPr>
              <w:t xml:space="preserve">               日期：     年     月     日</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B7467"/>
    <w:rsid w:val="752B7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华文仿宋" w:hAnsi="华文仿宋"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华文仿宋" w:hAnsi="华文仿宋"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2022-11-26T00:47:00Z</dcterms:created>
  <dc:creator>萌哒哒</dc:creator>
  <cp:lastModifiedBy>萌哒哒</cp:lastModifiedBy>
  <dcterms:modified xsi:type="dcterms:W3CDTF">2022-11-26T00:48:43Z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