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长春大学旅游学院2020—2021学年第一学期第</w:t>
      </w:r>
      <w:r>
        <w:rPr>
          <w:rFonts w:hint="eastAsia" w:ascii="黑体" w:eastAsia="黑体"/>
          <w:b/>
          <w:bCs/>
          <w:color w:val="000000"/>
          <w:sz w:val="32"/>
          <w:szCs w:val="32"/>
          <w:lang w:eastAsia="zh-CN"/>
        </w:rPr>
        <w:t>七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周会议及主要活动表</w:t>
      </w:r>
    </w:p>
    <w:p>
      <w:pPr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（2020年</w:t>
      </w:r>
      <w:r>
        <w:rPr>
          <w:rFonts w:hint="eastAsia"/>
          <w:b/>
          <w:bCs/>
          <w:color w:val="000000"/>
          <w:sz w:val="24"/>
          <w:lang w:val="en-US" w:eastAsia="zh-CN"/>
        </w:rPr>
        <w:t>10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5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—2020年</w:t>
      </w:r>
      <w:r>
        <w:rPr>
          <w:rFonts w:hint="eastAsia"/>
          <w:b/>
          <w:bCs/>
          <w:color w:val="000000"/>
          <w:sz w:val="24"/>
          <w:lang w:val="en-US" w:eastAsia="zh-CN"/>
        </w:rPr>
        <w:t>10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11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6"/>
        <w:tblpPr w:leftFromText="180" w:rightFromText="180" w:vertAnchor="text" w:horzAnchor="margin" w:tblpXSpec="center" w:tblpY="161"/>
        <w:tblOverlap w:val="never"/>
        <w:tblW w:w="15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987"/>
        <w:gridCol w:w="4063"/>
        <w:gridCol w:w="1000"/>
        <w:gridCol w:w="1937"/>
        <w:gridCol w:w="1301"/>
        <w:gridCol w:w="5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23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       间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（星期一）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党政联席例会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339" w:type="dxa"/>
            <w:vMerge w:val="continue"/>
            <w:tcBorders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9: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Cs w:val="21"/>
              </w:rPr>
              <w:t>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校长办公</w:t>
            </w:r>
            <w:r>
              <w:rPr>
                <w:rFonts w:hint="eastAsia" w:ascii="宋体" w:hAnsi="宋体"/>
                <w:b/>
                <w:szCs w:val="21"/>
              </w:rPr>
              <w:t>会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339" w:type="dxa"/>
            <w:vMerge w:val="continue"/>
            <w:tcBorders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10:00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党委会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张洪昭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党委办公室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学校党委委员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</w:trPr>
        <w:tc>
          <w:tcPr>
            <w:tcW w:w="1339" w:type="dxa"/>
            <w:vMerge w:val="continue"/>
            <w:tcBorders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13:00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金钥匙学院长春分院成立仪式筹备会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赵  莹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旅游文化学院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学校办公室、团委、后勤处、</w:t>
            </w:r>
            <w: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旅游文化学院</w:t>
            </w:r>
            <w:bookmarkStart w:id="0" w:name="_GoBack"/>
            <w:bookmarkEnd w:id="0"/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</w:trPr>
        <w:tc>
          <w:tcPr>
            <w:tcW w:w="1339" w:type="dxa"/>
            <w:vMerge w:val="continue"/>
            <w:tcBorders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13:40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注册会计师考试考前协调会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赵  莹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继续教育学院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安全处、学生工作部（处）、教务处、资产管理处、后勤处、网络中心负责人，各学院党总支书记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339" w:type="dxa"/>
            <w:vMerge w:val="continue"/>
            <w:tcBorders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14:20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辅修学士学位专业申报评定会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刘耀辉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教务处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学校学士学位评定委员会全体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二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8:30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计算机系统实训室、智能感知教室采购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项目招标会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夏天民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后勤服务中心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300" w:lineRule="exact"/>
              <w:rPr>
                <w:rFonts w:hint="eastAsia" w:ascii="宋体" w:hAnsi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  <w:t>相关校领导，纪委办公室、财务处、审计处、教务处、资产管理处、网络中心负责人，人工智能学院院长及项目负责人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四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13:10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省级一流本科专业建设点遴选会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刘耀辉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赵  莹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教务处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  <w:t>教务处副处长、各教学单位负责人、各申报专业负责人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六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全天</w:t>
            </w:r>
          </w:p>
        </w:tc>
        <w:tc>
          <w:tcPr>
            <w:tcW w:w="406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2020级新生报到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奢岭校区</w:t>
            </w:r>
          </w:p>
        </w:tc>
        <w:tc>
          <w:tcPr>
            <w:tcW w:w="5105" w:type="dxa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相关人员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/>
        <w:rPr>
          <w:rStyle w:val="9"/>
          <w:rFonts w:hint="eastAsia" w:ascii="黑体" w:eastAsia="黑体"/>
          <w:b w:val="0"/>
          <w:color w:val="000000"/>
        </w:rPr>
      </w:pPr>
      <w:r>
        <w:rPr>
          <w:rStyle w:val="9"/>
          <w:rFonts w:hint="eastAsia" w:ascii="黑体" w:eastAsia="黑体"/>
          <w:color w:val="000000"/>
        </w:rPr>
        <w:t>说明：</w:t>
      </w:r>
      <w:r>
        <w:rPr>
          <w:rStyle w:val="9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C78A7"/>
    <w:rsid w:val="151D0774"/>
    <w:rsid w:val="194B3A05"/>
    <w:rsid w:val="1AB5339E"/>
    <w:rsid w:val="259A323C"/>
    <w:rsid w:val="2A4434E3"/>
    <w:rsid w:val="2C1905B6"/>
    <w:rsid w:val="5DBA01F9"/>
    <w:rsid w:val="64122DEE"/>
    <w:rsid w:val="666A4C59"/>
    <w:rsid w:val="682B4A56"/>
    <w:rsid w:val="6D9009E9"/>
    <w:rsid w:val="6EDF5FB6"/>
    <w:rsid w:val="6F414381"/>
    <w:rsid w:val="73D477E6"/>
    <w:rsid w:val="79DC72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basedOn w:val="8"/>
    <w:qFormat/>
    <w:uiPriority w:val="0"/>
    <w:rPr>
      <w:rFonts w:ascii="Times New Roman" w:hAnsi="Times New Roman" w:eastAsia="宋体" w:cs="Times New Roman"/>
      <w:b/>
      <w:bCs/>
    </w:rPr>
  </w:style>
  <w:style w:type="character" w:styleId="10">
    <w:name w:val="FollowedHyperlink"/>
    <w:basedOn w:val="8"/>
    <w:qFormat/>
    <w:uiPriority w:val="0"/>
    <w:rPr>
      <w:color w:val="454545"/>
      <w:u w:val="none"/>
    </w:rPr>
  </w:style>
  <w:style w:type="character" w:styleId="11">
    <w:name w:val="Hyperlink"/>
    <w:basedOn w:val="8"/>
    <w:qFormat/>
    <w:uiPriority w:val="0"/>
    <w:rPr>
      <w:color w:val="454545"/>
      <w:u w:val="none"/>
    </w:rPr>
  </w:style>
  <w:style w:type="character" w:customStyle="1" w:styleId="12">
    <w:name w:val="pass"/>
    <w:basedOn w:val="8"/>
    <w:qFormat/>
    <w:uiPriority w:val="0"/>
    <w:rPr>
      <w:color w:val="D50512"/>
    </w:rPr>
  </w:style>
  <w:style w:type="character" w:customStyle="1" w:styleId="13">
    <w:name w:val="clear2"/>
    <w:basedOn w:val="8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92</Words>
  <Characters>530</Characters>
  <Lines>4</Lines>
  <Paragraphs>1</Paragraphs>
  <TotalTime>17</TotalTime>
  <ScaleCrop>false</ScaleCrop>
  <LinksUpToDate>false</LinksUpToDate>
  <CharactersWithSpaces>621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2020-09-12T21:56:00Z</dcterms:created>
  <dc:creator>微软用户</dc:creator>
  <cp:lastModifiedBy>姚迪</cp:lastModifiedBy>
  <cp:lastPrinted>2020-09-28T00:45:00Z</cp:lastPrinted>
  <dcterms:modified xsi:type="dcterms:W3CDTF">2020-10-04T08:00:04Z</dcterms:modified>
  <dc:title>长春大学旅游学院2009——2010学年第二学期第5周主要活动表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