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2020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学年第二学期第十一周会议及主要活动表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790012">
        <w:trPr>
          <w:cantSplit/>
          <w:trHeight w:hRule="exact" w:val="55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790012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</w:t>
            </w:r>
            <w:r>
              <w:rPr>
                <w:rFonts w:ascii="宋体" w:hAnsi="宋体" w:hint="eastAsia"/>
                <w:b/>
                <w:szCs w:val="21"/>
              </w:rPr>
              <w:t>年高校实验室安全现场检查启动</w:t>
            </w:r>
          </w:p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暨工作交流会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各学院教学副院长、实验员及相关人员</w:t>
            </w:r>
          </w:p>
        </w:tc>
      </w:tr>
      <w:tr w:rsidR="00790012">
        <w:trPr>
          <w:cantSplit/>
          <w:trHeight w:hRule="exact" w:val="994"/>
        </w:trPr>
        <w:tc>
          <w:tcPr>
            <w:tcW w:w="1339" w:type="dxa"/>
            <w:vMerge/>
            <w:shd w:val="clear" w:color="auto" w:fill="auto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基层教学组织建设培训会</w:t>
            </w:r>
            <w:r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 w:hint="eastAsia"/>
                <w:b/>
                <w:szCs w:val="21"/>
              </w:rPr>
              <w:t>高校基层教学组织建设：策略与路径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教务处全体，教师教学发展中心全体，各教学院（部）长（主任）、副院（部）长（主任）、专业带头人、教研室主任</w:t>
            </w:r>
          </w:p>
        </w:tc>
      </w:tr>
      <w:tr w:rsidR="00790012">
        <w:trPr>
          <w:cantSplit/>
          <w:trHeight w:hRule="exact" w:val="994"/>
        </w:trPr>
        <w:tc>
          <w:tcPr>
            <w:tcW w:w="1339" w:type="dxa"/>
            <w:vMerge/>
            <w:shd w:val="clear" w:color="auto" w:fill="auto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第十五届田径运</w:t>
            </w:r>
            <w:r>
              <w:rPr>
                <w:rFonts w:ascii="宋体" w:hAnsi="宋体" w:hint="eastAsia"/>
                <w:b/>
                <w:szCs w:val="21"/>
              </w:rPr>
              <w:t>动会工作推进会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学校办公室、党委宣传部、学生工作部（处）、安全处、团委、人事处、财务处、教务处、资产管理处、后勤处、后勤服务中心、体育教研部负责人，各学院党总支书记</w:t>
            </w:r>
          </w:p>
        </w:tc>
      </w:tr>
      <w:tr w:rsidR="00790012">
        <w:trPr>
          <w:cantSplit/>
          <w:trHeight w:hRule="exact" w:val="107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中韩产业园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长春大学旅游学院战略合作签约暨中韩融创产业学院、中韩服装时尚设计研创中心揭牌仪式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艺术学院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790012">
        <w:trPr>
          <w:cantSplit/>
          <w:trHeight w:hRule="exact" w:val="615"/>
        </w:trPr>
        <w:tc>
          <w:tcPr>
            <w:tcW w:w="1339" w:type="dxa"/>
            <w:vMerge/>
            <w:shd w:val="clear" w:color="auto" w:fill="auto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教务管理工作系列培训交流会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lef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教务处全体、各教学单位教务管理人员</w:t>
            </w:r>
          </w:p>
        </w:tc>
      </w:tr>
      <w:tr w:rsidR="00790012">
        <w:trPr>
          <w:cantSplit/>
          <w:trHeight w:hRule="exact" w:val="73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</w:t>
            </w:r>
            <w:r>
              <w:rPr>
                <w:rFonts w:ascii="宋体" w:hAnsi="宋体" w:hint="eastAsia"/>
                <w:b/>
                <w:szCs w:val="21"/>
              </w:rPr>
              <w:t>年校内实验室项目论证会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相关校领导，资产管理处、后勤处、网络中心负责人，各学院院长及相关人员</w:t>
            </w:r>
          </w:p>
        </w:tc>
      </w:tr>
      <w:tr w:rsidR="00C87DF3">
        <w:trPr>
          <w:cantSplit/>
          <w:trHeight w:hRule="exact" w:val="551"/>
        </w:trPr>
        <w:tc>
          <w:tcPr>
            <w:tcW w:w="1339" w:type="dxa"/>
            <w:vMerge/>
            <w:shd w:val="clear" w:color="auto" w:fill="auto"/>
            <w:vAlign w:val="center"/>
          </w:tcPr>
          <w:p w:rsidR="00C87DF3" w:rsidRDefault="00C87DF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C87DF3" w:rsidRDefault="00C87DF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63" w:type="dxa"/>
            <w:vMerge w:val="restart"/>
            <w:vAlign w:val="center"/>
          </w:tcPr>
          <w:p w:rsidR="00C87DF3" w:rsidRDefault="00C87DF3" w:rsidP="004431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第十五届田径运动会彩排</w:t>
            </w:r>
          </w:p>
        </w:tc>
        <w:tc>
          <w:tcPr>
            <w:tcW w:w="1000" w:type="dxa"/>
            <w:vMerge w:val="restart"/>
            <w:vAlign w:val="center"/>
          </w:tcPr>
          <w:p w:rsidR="00C87DF3" w:rsidRDefault="00C87DF3" w:rsidP="008C30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Merge w:val="restart"/>
            <w:vAlign w:val="center"/>
          </w:tcPr>
          <w:p w:rsidR="00C87DF3" w:rsidRDefault="00C87DF3" w:rsidP="00E777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Merge w:val="restart"/>
            <w:vAlign w:val="center"/>
          </w:tcPr>
          <w:p w:rsidR="00C87DF3" w:rsidRDefault="00C87DF3" w:rsidP="001C3A9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134" w:type="dxa"/>
            <w:vAlign w:val="center"/>
          </w:tcPr>
          <w:p w:rsidR="00C87DF3" w:rsidRDefault="00C87DF3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教职工方队</w:t>
            </w:r>
          </w:p>
        </w:tc>
      </w:tr>
      <w:tr w:rsidR="00C87DF3" w:rsidTr="00C87DF3">
        <w:trPr>
          <w:cantSplit/>
          <w:trHeight w:hRule="exact" w:val="529"/>
        </w:trPr>
        <w:tc>
          <w:tcPr>
            <w:tcW w:w="1339" w:type="dxa"/>
            <w:vMerge/>
            <w:shd w:val="clear" w:color="auto" w:fill="auto"/>
            <w:vAlign w:val="center"/>
          </w:tcPr>
          <w:p w:rsidR="00C87DF3" w:rsidRDefault="00C87DF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C87DF3" w:rsidRDefault="00C87DF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Merge/>
            <w:vAlign w:val="center"/>
          </w:tcPr>
          <w:p w:rsidR="00C87DF3" w:rsidRDefault="00C87DF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:rsidR="00C87DF3" w:rsidRDefault="00C87D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vMerge/>
            <w:vAlign w:val="center"/>
          </w:tcPr>
          <w:p w:rsidR="00C87DF3" w:rsidRDefault="00C87D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C87DF3" w:rsidRDefault="00C87D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34" w:type="dxa"/>
            <w:vAlign w:val="center"/>
          </w:tcPr>
          <w:p w:rsidR="00C87DF3" w:rsidRDefault="00C87DF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学生工作部（处）、体育教研部相关人员，学生方队</w:t>
            </w:r>
          </w:p>
        </w:tc>
      </w:tr>
      <w:tr w:rsidR="00790012">
        <w:trPr>
          <w:cantSplit/>
          <w:trHeight w:hRule="exact" w:val="645"/>
        </w:trPr>
        <w:tc>
          <w:tcPr>
            <w:tcW w:w="1339" w:type="dxa"/>
            <w:shd w:val="clear" w:color="auto" w:fill="auto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790012" w:rsidRDefault="008439B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8:00</w:t>
            </w:r>
          </w:p>
        </w:tc>
        <w:tc>
          <w:tcPr>
            <w:tcW w:w="4063" w:type="dxa"/>
            <w:vAlign w:val="center"/>
          </w:tcPr>
          <w:p w:rsidR="00790012" w:rsidRDefault="008439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第十五届田径运动会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全校师生</w:t>
            </w:r>
          </w:p>
        </w:tc>
      </w:tr>
    </w:tbl>
    <w:p w:rsidR="00790012" w:rsidRDefault="00790012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color w:val="000000"/>
        </w:rPr>
      </w:pPr>
    </w:p>
    <w:p w:rsidR="00790012" w:rsidRDefault="008439B4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  <w:r>
        <w:rPr>
          <w:rStyle w:val="ab"/>
          <w:rFonts w:ascii="黑体" w:eastAsia="黑体" w:hint="eastAsia"/>
          <w:color w:val="000000"/>
        </w:rPr>
        <w:t>说明：</w:t>
      </w:r>
      <w:r>
        <w:rPr>
          <w:rStyle w:val="ab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847AFC" w:rsidRDefault="00847AFC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</w:p>
    <w:p w:rsidR="00847AFC" w:rsidRDefault="00847AFC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</w:p>
    <w:p w:rsidR="00847AFC" w:rsidRDefault="00847AFC" w:rsidP="00646CEE">
      <w:pPr>
        <w:spacing w:line="500" w:lineRule="exact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847AFC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B4" w:rsidRDefault="008439B4">
      <w:r>
        <w:separator/>
      </w:r>
    </w:p>
  </w:endnote>
  <w:endnote w:type="continuationSeparator" w:id="0">
    <w:p w:rsidR="008439B4" w:rsidRDefault="0084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B4" w:rsidRDefault="008439B4">
      <w:r>
        <w:separator/>
      </w:r>
    </w:p>
  </w:footnote>
  <w:footnote w:type="continuationSeparator" w:id="0">
    <w:p w:rsidR="008439B4" w:rsidRDefault="0084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12" w:rsidRDefault="0079001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12"/>
    <w:rsid w:val="000E0B67"/>
    <w:rsid w:val="00646CEE"/>
    <w:rsid w:val="00790012"/>
    <w:rsid w:val="008439B4"/>
    <w:rsid w:val="00847AFC"/>
    <w:rsid w:val="00C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F1636"/>
  <w15:docId w15:val="{B02E3A66-A303-4563-B80F-A350F60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c">
    <w:name w:val="FollowedHyperlink"/>
    <w:basedOn w:val="a0"/>
    <w:qFormat/>
    <w:rPr>
      <w:color w:val="454545"/>
      <w:u w:val="none"/>
    </w:rPr>
  </w:style>
  <w:style w:type="character" w:styleId="ad">
    <w:name w:val="Hyperlink"/>
    <w:basedOn w:val="a0"/>
    <w:qFormat/>
    <w:rPr>
      <w:color w:val="454545"/>
      <w:u w:val="non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character" w:customStyle="1" w:styleId="a6">
    <w:name w:val="批注文字 字符"/>
    <w:basedOn w:val="a0"/>
    <w:link w:val="a4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115</cp:revision>
  <cp:lastPrinted>2021-05-17T00:56:00Z</cp:lastPrinted>
  <dcterms:created xsi:type="dcterms:W3CDTF">2021-03-15T12:37:00Z</dcterms:created>
  <dcterms:modified xsi:type="dcterms:W3CDTF">2021-05-17T01:04:00Z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