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eastAsia="黑体"/>
          <w:b/>
          <w:bCs/>
          <w:color w:val="000000"/>
          <w:sz w:val="32"/>
          <w:szCs w:val="32"/>
        </w:rPr>
      </w:pPr>
    </w:p>
    <w:p>
      <w:pPr>
        <w:jc w:val="center"/>
        <w:rPr>
          <w:rFonts w:hint="eastAsia" w:ascii="黑体" w:eastAsia="黑体"/>
          <w:b/>
          <w:bCs/>
          <w:color w:val="000000"/>
          <w:sz w:val="32"/>
          <w:szCs w:val="32"/>
        </w:rPr>
      </w:pPr>
    </w:p>
    <w:p>
      <w:pPr>
        <w:jc w:val="center"/>
        <w:rPr>
          <w:rFonts w:hint="eastAsia" w:ascii="黑体" w:eastAsia="黑体"/>
          <w:b/>
          <w:bCs/>
          <w:color w:val="000000"/>
          <w:sz w:val="32"/>
          <w:szCs w:val="32"/>
        </w:rPr>
      </w:pPr>
    </w:p>
    <w:p>
      <w:pPr>
        <w:jc w:val="center"/>
        <w:rPr>
          <w:rFonts w:ascii="黑体" w:eastAsia="黑体"/>
          <w:b/>
          <w:bCs/>
          <w:color w:val="000000"/>
          <w:sz w:val="32"/>
          <w:szCs w:val="32"/>
        </w:rPr>
      </w:pPr>
      <w:r>
        <w:rPr>
          <w:rFonts w:hint="eastAsia" w:ascii="黑体" w:eastAsia="黑体"/>
          <w:b/>
          <w:bCs/>
          <w:color w:val="000000"/>
          <w:sz w:val="32"/>
          <w:szCs w:val="32"/>
        </w:rPr>
        <w:t>长春大学旅游学院2019—2020学年第一学期第</w:t>
      </w:r>
      <w:r>
        <w:rPr>
          <w:rFonts w:hint="eastAsia" w:ascii="黑体" w:eastAsia="黑体"/>
          <w:b/>
          <w:bCs/>
          <w:color w:val="000000"/>
          <w:sz w:val="32"/>
          <w:szCs w:val="32"/>
          <w:lang w:eastAsia="zh-CN"/>
        </w:rPr>
        <w:t>十一</w:t>
      </w:r>
      <w:r>
        <w:rPr>
          <w:rFonts w:hint="eastAsia" w:ascii="黑体" w:eastAsia="黑体"/>
          <w:b/>
          <w:bCs/>
          <w:color w:val="000000"/>
          <w:sz w:val="32"/>
          <w:szCs w:val="32"/>
        </w:rPr>
        <w:t>周会议及主要活动表</w:t>
      </w:r>
    </w:p>
    <w:p>
      <w:pPr>
        <w:jc w:val="center"/>
        <w:rPr>
          <w:b/>
          <w:bCs/>
          <w:color w:val="000000"/>
          <w:sz w:val="24"/>
        </w:rPr>
      </w:pPr>
      <w:r>
        <w:rPr>
          <w:rFonts w:hint="eastAsia"/>
          <w:b/>
          <w:bCs/>
          <w:color w:val="000000"/>
          <w:sz w:val="24"/>
        </w:rPr>
        <w:t>（2019年1</w:t>
      </w:r>
      <w:r>
        <w:rPr>
          <w:rFonts w:hint="eastAsia"/>
          <w:b/>
          <w:bCs/>
          <w:color w:val="000000"/>
          <w:sz w:val="24"/>
          <w:lang w:val="en-US" w:eastAsia="zh-CN"/>
        </w:rPr>
        <w:t>1</w:t>
      </w:r>
      <w:r>
        <w:rPr>
          <w:rFonts w:hint="eastAsia"/>
          <w:b/>
          <w:bCs/>
          <w:color w:val="000000"/>
          <w:sz w:val="24"/>
        </w:rPr>
        <w:t>月</w:t>
      </w:r>
      <w:r>
        <w:rPr>
          <w:rFonts w:hint="eastAsia"/>
          <w:b/>
          <w:bCs/>
          <w:color w:val="000000"/>
          <w:sz w:val="24"/>
          <w:lang w:val="en-US" w:eastAsia="zh-CN"/>
        </w:rPr>
        <w:t>11</w:t>
      </w:r>
      <w:r>
        <w:rPr>
          <w:rFonts w:hint="eastAsia"/>
          <w:b/>
          <w:bCs/>
          <w:color w:val="000000"/>
          <w:sz w:val="24"/>
        </w:rPr>
        <w:t>日</w:t>
      </w:r>
      <w:r>
        <w:rPr>
          <w:rFonts w:hint="eastAsia"/>
          <w:b/>
          <w:bCs/>
          <w:color w:val="000000"/>
          <w:sz w:val="24"/>
        </w:rPr>
        <w:softHyphen/>
      </w:r>
      <w:r>
        <w:rPr>
          <w:rFonts w:hint="eastAsia"/>
          <w:b/>
          <w:bCs/>
          <w:color w:val="000000"/>
          <w:sz w:val="24"/>
        </w:rPr>
        <w:t>—2019年</w:t>
      </w:r>
      <w:r>
        <w:rPr>
          <w:rFonts w:hint="eastAsia"/>
          <w:b/>
          <w:bCs/>
          <w:color w:val="000000"/>
          <w:sz w:val="24"/>
          <w:lang w:val="en-US" w:eastAsia="zh-CN"/>
        </w:rPr>
        <w:t>11</w:t>
      </w:r>
      <w:r>
        <w:rPr>
          <w:rFonts w:hint="eastAsia"/>
          <w:b/>
          <w:bCs/>
          <w:color w:val="000000"/>
          <w:sz w:val="24"/>
        </w:rPr>
        <w:t>月</w:t>
      </w:r>
      <w:r>
        <w:rPr>
          <w:rFonts w:hint="eastAsia"/>
          <w:b/>
          <w:bCs/>
          <w:color w:val="000000"/>
          <w:sz w:val="24"/>
          <w:lang w:val="en-US" w:eastAsia="zh-CN"/>
        </w:rPr>
        <w:t>17</w:t>
      </w:r>
      <w:r>
        <w:rPr>
          <w:rFonts w:hint="eastAsia"/>
          <w:b/>
          <w:bCs/>
          <w:color w:val="000000"/>
          <w:sz w:val="24"/>
        </w:rPr>
        <w:t>日）</w:t>
      </w:r>
    </w:p>
    <w:tbl>
      <w:tblPr>
        <w:tblStyle w:val="6"/>
        <w:tblpPr w:leftFromText="180" w:rightFromText="180" w:vertAnchor="text" w:horzAnchor="margin" w:tblpXSpec="center" w:tblpY="161"/>
        <w:tblOverlap w:val="never"/>
        <w:tblW w:w="157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9"/>
        <w:gridCol w:w="812"/>
        <w:gridCol w:w="4013"/>
        <w:gridCol w:w="1037"/>
        <w:gridCol w:w="2125"/>
        <w:gridCol w:w="1301"/>
        <w:gridCol w:w="51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215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时       间</w:t>
            </w:r>
          </w:p>
        </w:tc>
        <w:tc>
          <w:tcPr>
            <w:tcW w:w="4013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内          容</w:t>
            </w:r>
          </w:p>
        </w:tc>
        <w:tc>
          <w:tcPr>
            <w:tcW w:w="1037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负责人/主持人</w:t>
            </w:r>
          </w:p>
        </w:tc>
        <w:tc>
          <w:tcPr>
            <w:tcW w:w="212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组织单位</w:t>
            </w:r>
          </w:p>
        </w:tc>
        <w:tc>
          <w:tcPr>
            <w:tcW w:w="1301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地    点</w:t>
            </w:r>
          </w:p>
        </w:tc>
        <w:tc>
          <w:tcPr>
            <w:tcW w:w="510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参 加 人 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0" w:hRule="atLeast"/>
        </w:trPr>
        <w:tc>
          <w:tcPr>
            <w:tcW w:w="1339" w:type="dxa"/>
            <w:vMerge w:val="restart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b/>
                <w:szCs w:val="21"/>
              </w:rPr>
              <w:t>月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/>
                <w:b/>
                <w:szCs w:val="21"/>
              </w:rPr>
              <w:t>日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（星期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一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  <w:tc>
          <w:tcPr>
            <w:tcW w:w="812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9:00</w:t>
            </w:r>
          </w:p>
        </w:tc>
        <w:tc>
          <w:tcPr>
            <w:tcW w:w="4013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党政联席会</w:t>
            </w:r>
          </w:p>
        </w:tc>
        <w:tc>
          <w:tcPr>
            <w:tcW w:w="103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ascii="宋体" w:hAnsi="宋体"/>
                <w:b/>
                <w:szCs w:val="21"/>
              </w:rPr>
              <w:t>刘耀辉</w:t>
            </w:r>
          </w:p>
        </w:tc>
        <w:tc>
          <w:tcPr>
            <w:tcW w:w="212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ascii="宋体" w:hAnsi="宋体"/>
                <w:b/>
                <w:szCs w:val="21"/>
              </w:rPr>
              <w:t>学校办公室</w:t>
            </w:r>
          </w:p>
        </w:tc>
        <w:tc>
          <w:tcPr>
            <w:tcW w:w="130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ascii="宋体" w:hAnsi="宋体"/>
                <w:b/>
                <w:szCs w:val="21"/>
              </w:rPr>
              <w:t>二楼会议室</w:t>
            </w:r>
          </w:p>
        </w:tc>
        <w:tc>
          <w:tcPr>
            <w:tcW w:w="5105" w:type="dxa"/>
            <w:vAlign w:val="center"/>
          </w:tcPr>
          <w:p>
            <w:pPr>
              <w:spacing w:line="240" w:lineRule="exact"/>
              <w:rPr>
                <w:rFonts w:hint="eastAsia" w:ascii="宋体" w:hAnsi="宋体"/>
                <w:b/>
                <w:spacing w:val="-6"/>
                <w:szCs w:val="21"/>
              </w:rPr>
            </w:pPr>
            <w:r>
              <w:rPr>
                <w:rFonts w:ascii="宋体" w:hAnsi="宋体"/>
                <w:b/>
                <w:spacing w:val="-6"/>
                <w:szCs w:val="21"/>
              </w:rPr>
              <w:t>校领导班子成员、校长助理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0" w:hRule="atLeast"/>
        </w:trPr>
        <w:tc>
          <w:tcPr>
            <w:tcW w:w="1339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812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10:00</w:t>
            </w:r>
          </w:p>
        </w:tc>
        <w:tc>
          <w:tcPr>
            <w:tcW w:w="4013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校长办公会</w:t>
            </w:r>
          </w:p>
        </w:tc>
        <w:tc>
          <w:tcPr>
            <w:tcW w:w="1037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刘耀辉</w:t>
            </w:r>
          </w:p>
        </w:tc>
        <w:tc>
          <w:tcPr>
            <w:tcW w:w="212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学校办公室</w:t>
            </w:r>
          </w:p>
        </w:tc>
        <w:tc>
          <w:tcPr>
            <w:tcW w:w="1301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二楼会议室</w:t>
            </w:r>
          </w:p>
        </w:tc>
        <w:tc>
          <w:tcPr>
            <w:tcW w:w="5105" w:type="dxa"/>
            <w:vAlign w:val="center"/>
          </w:tcPr>
          <w:p>
            <w:pPr>
              <w:spacing w:line="240" w:lineRule="exact"/>
              <w:rPr>
                <w:rFonts w:ascii="宋体" w:hAnsi="宋体"/>
                <w:b/>
                <w:spacing w:val="-6"/>
                <w:szCs w:val="21"/>
              </w:rPr>
            </w:pPr>
            <w:r>
              <w:rPr>
                <w:rFonts w:ascii="宋体" w:hAnsi="宋体"/>
                <w:b/>
                <w:spacing w:val="-6"/>
                <w:szCs w:val="21"/>
              </w:rPr>
              <w:t>校领导班子成员、校长助理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</w:trPr>
        <w:tc>
          <w:tcPr>
            <w:tcW w:w="1339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812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13:30</w:t>
            </w:r>
          </w:p>
        </w:tc>
        <w:tc>
          <w:tcPr>
            <w:tcW w:w="4013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专家讲座——有效教学结构</w:t>
            </w:r>
          </w:p>
        </w:tc>
        <w:tc>
          <w:tcPr>
            <w:tcW w:w="103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赵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莹</w:t>
            </w:r>
          </w:p>
        </w:tc>
        <w:tc>
          <w:tcPr>
            <w:tcW w:w="212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教师教学发展中心</w:t>
            </w:r>
          </w:p>
        </w:tc>
        <w:tc>
          <w:tcPr>
            <w:tcW w:w="130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大学生活动中心</w:t>
            </w:r>
          </w:p>
        </w:tc>
        <w:tc>
          <w:tcPr>
            <w:tcW w:w="5105" w:type="dxa"/>
            <w:vAlign w:val="center"/>
          </w:tcPr>
          <w:p>
            <w:pPr>
              <w:spacing w:line="240" w:lineRule="exact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全校教师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b/>
                <w:szCs w:val="21"/>
              </w:rPr>
              <w:t>月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b/>
                <w:szCs w:val="21"/>
              </w:rPr>
              <w:t>日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（星期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二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  <w:tc>
          <w:tcPr>
            <w:tcW w:w="812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13:00</w:t>
            </w:r>
          </w:p>
        </w:tc>
        <w:tc>
          <w:tcPr>
            <w:tcW w:w="4013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学工系统工作岗位职责考试</w:t>
            </w:r>
          </w:p>
        </w:tc>
        <w:tc>
          <w:tcPr>
            <w:tcW w:w="103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马维东</w:t>
            </w:r>
          </w:p>
        </w:tc>
        <w:tc>
          <w:tcPr>
            <w:tcW w:w="212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学生工作部（处）</w:t>
            </w:r>
          </w:p>
        </w:tc>
        <w:tc>
          <w:tcPr>
            <w:tcW w:w="1301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教学楼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247筑梦报告厅</w:t>
            </w:r>
          </w:p>
        </w:tc>
        <w:tc>
          <w:tcPr>
            <w:tcW w:w="5105" w:type="dxa"/>
            <w:vAlign w:val="center"/>
          </w:tcPr>
          <w:p>
            <w:pPr>
              <w:spacing w:line="240" w:lineRule="exact"/>
              <w:rPr>
                <w:rFonts w:hint="eastAsia" w:ascii="宋体" w:hAnsi="宋体"/>
                <w:b/>
                <w:spacing w:val="-6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学生工作部（处）全体、各学院党总支书记及分团委书记、全体辅导员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b/>
                <w:szCs w:val="21"/>
              </w:rPr>
              <w:t>月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b/>
                <w:szCs w:val="21"/>
              </w:rPr>
              <w:t>日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（星期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三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  <w:tc>
          <w:tcPr>
            <w:tcW w:w="812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13:30</w:t>
            </w:r>
          </w:p>
        </w:tc>
        <w:tc>
          <w:tcPr>
            <w:tcW w:w="4013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后勤保障工作研讨会</w:t>
            </w:r>
          </w:p>
        </w:tc>
        <w:tc>
          <w:tcPr>
            <w:tcW w:w="103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夏天民</w:t>
            </w:r>
          </w:p>
        </w:tc>
        <w:tc>
          <w:tcPr>
            <w:tcW w:w="212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后勤处</w:t>
            </w:r>
          </w:p>
        </w:tc>
        <w:tc>
          <w:tcPr>
            <w:tcW w:w="130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二楼会议室</w:t>
            </w:r>
          </w:p>
        </w:tc>
        <w:tc>
          <w:tcPr>
            <w:tcW w:w="5105" w:type="dxa"/>
            <w:vAlign w:val="center"/>
          </w:tcPr>
          <w:p>
            <w:pPr>
              <w:spacing w:line="240" w:lineRule="exact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pacing w:val="-6"/>
                <w:szCs w:val="21"/>
                <w:lang w:eastAsia="zh-CN"/>
              </w:rPr>
              <w:t>保卫部（处）、后勤处、后勤服务中心、基建处、净月校区负责人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8" w:hRule="atLeast"/>
        </w:trPr>
        <w:tc>
          <w:tcPr>
            <w:tcW w:w="2151" w:type="dxa"/>
            <w:gridSpan w:val="2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本周</w:t>
            </w:r>
          </w:p>
        </w:tc>
        <w:tc>
          <w:tcPr>
            <w:tcW w:w="4013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“不忘初心、牢记使命”主题教育——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校领导班子成员、总支书记、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直属党支部书记讲党课</w:t>
            </w:r>
          </w:p>
        </w:tc>
        <w:tc>
          <w:tcPr>
            <w:tcW w:w="103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张洪昭</w:t>
            </w:r>
          </w:p>
        </w:tc>
        <w:tc>
          <w:tcPr>
            <w:tcW w:w="212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党委组织部</w:t>
            </w:r>
          </w:p>
        </w:tc>
        <w:tc>
          <w:tcPr>
            <w:tcW w:w="130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奢岭校区</w:t>
            </w:r>
          </w:p>
        </w:tc>
        <w:tc>
          <w:tcPr>
            <w:tcW w:w="5105" w:type="dxa"/>
            <w:vAlign w:val="center"/>
          </w:tcPr>
          <w:p>
            <w:pPr>
              <w:spacing w:line="240" w:lineRule="exact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学校全体教工党员及学生党员</w:t>
            </w:r>
          </w:p>
        </w:tc>
      </w:tr>
    </w:tbl>
    <w:p>
      <w:pPr>
        <w:pStyle w:val="5"/>
        <w:shd w:val="clear" w:color="auto" w:fill="FFFFFF"/>
        <w:spacing w:before="0" w:beforeAutospacing="0" w:after="0" w:afterAutospacing="0"/>
        <w:rPr>
          <w:rStyle w:val="9"/>
          <w:rFonts w:hint="eastAsia" w:ascii="黑体" w:eastAsia="黑体"/>
          <w:b w:val="0"/>
          <w:color w:val="000000"/>
        </w:rPr>
      </w:pPr>
      <w:r>
        <w:rPr>
          <w:rStyle w:val="9"/>
          <w:rFonts w:hint="eastAsia" w:ascii="黑体" w:eastAsia="黑体"/>
          <w:color w:val="000000"/>
        </w:rPr>
        <w:t>说明：</w:t>
      </w:r>
      <w:r>
        <w:rPr>
          <w:rStyle w:val="9"/>
          <w:rFonts w:hint="eastAsia" w:ascii="黑体" w:eastAsia="黑体"/>
          <w:b w:val="0"/>
          <w:color w:val="000000"/>
        </w:rPr>
        <w:t>各参会人员由会议组织单位负责通知；会议所需用品由会议组织单位自行准备。</w:t>
      </w:r>
      <w:bookmarkStart w:id="0" w:name="_GoBack"/>
      <w:bookmarkEnd w:id="0"/>
    </w:p>
    <w:sectPr>
      <w:headerReference r:id="rId3" w:type="default"/>
      <w:pgSz w:w="16838" w:h="11906" w:orient="landscape"/>
      <w:pgMar w:top="-624" w:right="851" w:bottom="0" w:left="85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 w:val="1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00000"/>
    <w:rsid w:val="0CAE5562"/>
    <w:rsid w:val="35155E68"/>
    <w:rsid w:val="5558530B"/>
    <w:rsid w:val="59B904E5"/>
    <w:rsid w:val="5EA14A64"/>
    <w:rsid w:val="64264CC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0"/>
    <w:rPr>
      <w:rFonts w:ascii="Times New Roman" w:hAnsi="Times New Roman" w:eastAsia="宋体" w:cs="Times New Roman"/>
      <w:b/>
      <w:bCs/>
    </w:rPr>
  </w:style>
  <w:style w:type="character" w:styleId="10">
    <w:name w:val="FollowedHyperlink"/>
    <w:basedOn w:val="8"/>
    <w:qFormat/>
    <w:uiPriority w:val="0"/>
    <w:rPr>
      <w:color w:val="454545"/>
      <w:u w:val="none"/>
    </w:rPr>
  </w:style>
  <w:style w:type="character" w:styleId="11">
    <w:name w:val="Hyperlink"/>
    <w:basedOn w:val="8"/>
    <w:qFormat/>
    <w:uiPriority w:val="0"/>
    <w:rPr>
      <w:color w:val="454545"/>
      <w:u w:val="none"/>
    </w:rPr>
  </w:style>
  <w:style w:type="character" w:customStyle="1" w:styleId="12">
    <w:name w:val="pass"/>
    <w:basedOn w:val="8"/>
    <w:qFormat/>
    <w:uiPriority w:val="0"/>
    <w:rPr>
      <w:color w:val="D50512"/>
    </w:rPr>
  </w:style>
  <w:style w:type="character" w:customStyle="1" w:styleId="13">
    <w:name w:val="clear2"/>
    <w:basedOn w:val="8"/>
    <w:qFormat/>
    <w:uiPriority w:val="0"/>
    <w:rPr>
      <w:sz w:val="0"/>
      <w:szCs w:val="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118</Words>
  <Characters>675</Characters>
  <Lines>5</Lines>
  <Paragraphs>1</Paragraphs>
  <TotalTime>6</TotalTime>
  <ScaleCrop>false</ScaleCrop>
  <LinksUpToDate>false</LinksUpToDate>
  <CharactersWithSpaces>792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2019-03-04T06:49:00Z</dcterms:created>
  <dc:creator>微软用户</dc:creator>
  <cp:lastModifiedBy>姚迪</cp:lastModifiedBy>
  <cp:lastPrinted>2019-11-11T00:27:07Z</cp:lastPrinted>
  <dcterms:modified xsi:type="dcterms:W3CDTF">2019-11-11T00:27:39Z</dcterms:modified>
  <dc:title>长春大学旅游学院2009——2010学年第二学期第5周主要活动表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