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长春大学旅游学院2019—2020学年第一学期第四周会议及主要活动表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（2019年9月23日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—2019年9月29日）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12"/>
        <w:gridCol w:w="3926"/>
        <w:gridCol w:w="1004"/>
        <w:gridCol w:w="2128"/>
        <w:gridCol w:w="1418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1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3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9月23日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3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俄罗斯后贝加尔国立大学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代表团来校交流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国际交流处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奢岭校区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相关校领导，学校办公室、党委宣传部负责人，国际交流处处长及副处长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3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2020届高校毕业生求职创业补贴发放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工作布置会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大学生就业指导中心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大学生就业指导中心负责人、各学院党总支书记、2016级全体辅导员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14:00</w:t>
            </w:r>
          </w:p>
        </w:tc>
        <w:tc>
          <w:tcPr>
            <w:tcW w:w="3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中共长春大学旅游学院委员会“不忘初心、 牢记使命”主题教育活动动员部署会议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张洪昭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党委组织部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三楼报告厅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相关校领导、全体科级以上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党员</w:t>
            </w:r>
            <w:r>
              <w:rPr>
                <w:rFonts w:hint="eastAsia" w:ascii="宋体" w:hAnsi="宋体"/>
                <w:b/>
                <w:szCs w:val="21"/>
              </w:rPr>
              <w:t>干部、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党支部书记、</w:t>
            </w:r>
            <w:r>
              <w:rPr>
                <w:rFonts w:hint="eastAsia" w:ascii="宋体" w:hAnsi="宋体"/>
                <w:b/>
                <w:szCs w:val="21"/>
              </w:rPr>
              <w:t>党务干部及党员代表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15:30</w:t>
            </w:r>
          </w:p>
        </w:tc>
        <w:tc>
          <w:tcPr>
            <w:tcW w:w="3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“不忘初心、牢记使命”主题教育领导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小组工作布置会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张洪昭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党委组织部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相关校领导、相关党委职能部门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9月24日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3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党政联席会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13:30</w:t>
            </w:r>
          </w:p>
        </w:tc>
        <w:tc>
          <w:tcPr>
            <w:tcW w:w="3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2019年教育事业统计工作布置会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学校办公室、党委组织部、党委统战部、学生工作部（处）、保卫部（处）、团委、人事处、教务处、招生办公室、大学生就业指导中心、资产管理处、基建处、网络中心、图书馆负责人及统计工作人员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9月25日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（星期三）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17:30</w:t>
            </w:r>
          </w:p>
        </w:tc>
        <w:tc>
          <w:tcPr>
            <w:tcW w:w="3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2019年迎新晚会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团委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田径运动场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</w:t>
            </w:r>
            <w:bookmarkStart w:id="0" w:name="_GoBack"/>
            <w:bookmarkEnd w:id="0"/>
            <w:r>
              <w:rPr>
                <w:rFonts w:ascii="宋体" w:hAnsi="宋体"/>
                <w:b/>
                <w:spacing w:val="-6"/>
                <w:szCs w:val="21"/>
              </w:rPr>
              <w:t>员</w:t>
            </w:r>
            <w:r>
              <w:rPr>
                <w:rFonts w:hint="eastAsia" w:ascii="宋体" w:hAnsi="宋体"/>
                <w:b/>
                <w:szCs w:val="21"/>
              </w:rPr>
              <w:t>、校长助理、相关部门负责人、各学院党政主要负责人、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教师代表、</w:t>
            </w:r>
            <w:r>
              <w:rPr>
                <w:rFonts w:hint="eastAsia" w:ascii="宋体" w:hAnsi="宋体"/>
                <w:b/>
                <w:szCs w:val="21"/>
              </w:rPr>
              <w:t>全体2019级新生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9月27日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（星期五）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3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学工系统月度安全例会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三楼报告厅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学生工作部（处）、团委、公寓中心负责人，各学院党总支书记，全体辅导员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13:30</w:t>
            </w:r>
          </w:p>
        </w:tc>
        <w:tc>
          <w:tcPr>
            <w:tcW w:w="3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参观“全面从严治党永远在路上”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警示教育展览</w:t>
            </w: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纪委办公室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吉林省廉政教育基地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校长助理、各学院院长、</w:t>
            </w:r>
            <w:r>
              <w:rPr>
                <w:rFonts w:hint="eastAsia" w:ascii="宋体" w:hAnsi="宋体"/>
                <w:b/>
                <w:szCs w:val="21"/>
              </w:rPr>
              <w:t>各基层党总支(直属党支部)书记、分团委书记、相关部门负责人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Style w:val="9"/>
          <w:rFonts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E0741B7"/>
    <w:rsid w:val="48C21076"/>
    <w:rsid w:val="54F25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138</Words>
  <Characters>790</Characters>
  <Lines>6</Lines>
  <Paragraphs>1</Paragraphs>
  <TotalTime>4</TotalTime>
  <ScaleCrop>false</ScaleCrop>
  <LinksUpToDate>false</LinksUpToDate>
  <CharactersWithSpaces>927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2019-03-03T22:49:00Z</dcterms:created>
  <dc:creator>微软用户</dc:creator>
  <cp:lastModifiedBy>姚迪</cp:lastModifiedBy>
  <cp:lastPrinted>2019-09-23T00:03:41Z</cp:lastPrinted>
  <dcterms:modified xsi:type="dcterms:W3CDTF">2019-09-23T00:14:02Z</dcterms:modified>
  <dc:title>长春大学旅游学院2009——2010学年第二学期第5周主要活动表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